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7143" w14:textId="671D277F" w:rsidR="00FC6841" w:rsidRPr="00F003BB" w:rsidRDefault="00FC6841" w:rsidP="00FC6841">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#95-e</w:t>
      </w:r>
      <w:r>
        <w:rPr>
          <w:rFonts w:cs="Arial"/>
          <w:sz w:val="24"/>
          <w:szCs w:val="24"/>
        </w:rPr>
        <w:tab/>
        <w:t>R4-200</w:t>
      </w:r>
      <w:r w:rsidR="006A3778">
        <w:rPr>
          <w:rFonts w:cs="Arial"/>
          <w:sz w:val="24"/>
          <w:szCs w:val="24"/>
        </w:rPr>
        <w:t>6564</w:t>
      </w:r>
    </w:p>
    <w:p w14:paraId="6EA7D9B9" w14:textId="77777777" w:rsidR="00FC6841" w:rsidRPr="00CE74C5" w:rsidRDefault="00FC6841" w:rsidP="00FC6841">
      <w:pPr>
        <w:pStyle w:val="Header"/>
        <w:tabs>
          <w:tab w:val="right" w:pos="9781"/>
          <w:tab w:val="right" w:pos="13323"/>
        </w:tabs>
        <w:outlineLvl w:val="0"/>
        <w:rPr>
          <w:rFonts w:eastAsia="SimSun"/>
          <w:sz w:val="24"/>
          <w:szCs w:val="24"/>
          <w:lang w:eastAsia="zh-CN"/>
        </w:rPr>
      </w:pPr>
      <w:r>
        <w:rPr>
          <w:rFonts w:eastAsia="SimSun"/>
          <w:sz w:val="24"/>
          <w:szCs w:val="24"/>
          <w:lang w:eastAsia="zh-CN"/>
        </w:rPr>
        <w:t>Electronic Meeting, May 25th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June 5th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0D3B1F17"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FE4136">
        <w:rPr>
          <w:rFonts w:ascii="Arial" w:hAnsi="Arial"/>
          <w:sz w:val="24"/>
        </w:rPr>
        <w:t>6</w:t>
      </w:r>
      <w:r w:rsidR="009D0C12">
        <w:rPr>
          <w:rFonts w:ascii="Arial" w:hAnsi="Arial"/>
          <w:sz w:val="24"/>
        </w:rPr>
        <w:t>.</w:t>
      </w:r>
      <w:r w:rsidR="00DD73C8">
        <w:rPr>
          <w:rFonts w:ascii="Arial" w:hAnsi="Arial"/>
          <w:sz w:val="24"/>
        </w:rPr>
        <w:t>14.1.2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2171A645"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B480F">
        <w:rPr>
          <w:rFonts w:ascii="Arial" w:hAnsi="Arial"/>
          <w:sz w:val="24"/>
        </w:rPr>
        <w:t xml:space="preserve">On </w:t>
      </w:r>
      <w:r w:rsidR="0067209F">
        <w:rPr>
          <w:rFonts w:ascii="Arial" w:hAnsi="Arial"/>
          <w:sz w:val="24"/>
        </w:rPr>
        <w:t xml:space="preserve">SSB </w:t>
      </w:r>
      <w:r w:rsidR="008B480F">
        <w:rPr>
          <w:rFonts w:ascii="Arial" w:hAnsi="Arial"/>
          <w:sz w:val="24"/>
        </w:rPr>
        <w:t>B</w:t>
      </w:r>
      <w:r w:rsidR="0067209F">
        <w:rPr>
          <w:rFonts w:ascii="Arial" w:hAnsi="Arial"/>
          <w:sz w:val="24"/>
        </w:rPr>
        <w:t>ased Beam Correspondence</w:t>
      </w:r>
    </w:p>
    <w:p w14:paraId="47130695" w14:textId="6895E676"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EB781B">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7BC4C390" w:rsidR="008E7145" w:rsidRPr="00C32F76" w:rsidRDefault="00542015" w:rsidP="00122353">
      <w:pPr>
        <w:jc w:val="both"/>
        <w:rPr>
          <w:rFonts w:ascii="Arial" w:hAnsi="Arial" w:cs="Arial"/>
          <w:sz w:val="20"/>
          <w:szCs w:val="20"/>
        </w:rPr>
      </w:pPr>
      <w:r>
        <w:rPr>
          <w:rFonts w:ascii="Arial" w:hAnsi="Arial" w:cs="Arial"/>
          <w:bCs/>
          <w:sz w:val="20"/>
          <w:szCs w:val="20"/>
        </w:rPr>
        <w:t xml:space="preserve">There are a few open issues left on SSB based </w:t>
      </w:r>
      <w:r w:rsidR="001674F9">
        <w:rPr>
          <w:rFonts w:ascii="Arial" w:hAnsi="Arial" w:cs="Arial"/>
          <w:bCs/>
          <w:sz w:val="20"/>
          <w:szCs w:val="20"/>
        </w:rPr>
        <w:t>B</w:t>
      </w:r>
      <w:r>
        <w:rPr>
          <w:rFonts w:ascii="Arial" w:hAnsi="Arial" w:cs="Arial"/>
          <w:bCs/>
          <w:sz w:val="20"/>
          <w:szCs w:val="20"/>
        </w:rPr>
        <w:t xml:space="preserve">eam </w:t>
      </w:r>
      <w:r w:rsidR="001674F9">
        <w:rPr>
          <w:rFonts w:ascii="Arial" w:hAnsi="Arial" w:cs="Arial"/>
          <w:bCs/>
          <w:sz w:val="20"/>
          <w:szCs w:val="20"/>
        </w:rPr>
        <w:t>C</w:t>
      </w:r>
      <w:r>
        <w:rPr>
          <w:rFonts w:ascii="Arial" w:hAnsi="Arial" w:cs="Arial"/>
          <w:bCs/>
          <w:sz w:val="20"/>
          <w:szCs w:val="20"/>
        </w:rPr>
        <w:t>orrespondence</w:t>
      </w:r>
      <w:r w:rsidR="008317DC">
        <w:rPr>
          <w:rFonts w:ascii="Arial" w:hAnsi="Arial" w:cs="Arial"/>
          <w:bCs/>
          <w:sz w:val="20"/>
          <w:szCs w:val="20"/>
        </w:rPr>
        <w:t xml:space="preserve"> </w:t>
      </w:r>
      <w:r w:rsidR="001674F9">
        <w:rPr>
          <w:rFonts w:ascii="Arial" w:hAnsi="Arial" w:cs="Arial"/>
          <w:bCs/>
          <w:sz w:val="20"/>
          <w:szCs w:val="20"/>
        </w:rPr>
        <w:t>(BC)</w:t>
      </w:r>
      <w:r w:rsidR="00DD4339">
        <w:rPr>
          <w:rFonts w:ascii="Arial" w:hAnsi="Arial" w:cs="Arial"/>
          <w:bCs/>
          <w:sz w:val="20"/>
          <w:szCs w:val="20"/>
        </w:rPr>
        <w:t xml:space="preserve"> [</w:t>
      </w:r>
      <w:r w:rsidR="00FD464F">
        <w:rPr>
          <w:rFonts w:ascii="Arial" w:hAnsi="Arial" w:cs="Arial"/>
          <w:bCs/>
          <w:sz w:val="20"/>
          <w:szCs w:val="20"/>
        </w:rPr>
        <w:t>1</w:t>
      </w:r>
      <w:r w:rsidR="00DD4339">
        <w:rPr>
          <w:rFonts w:ascii="Arial" w:hAnsi="Arial" w:cs="Arial"/>
          <w:bCs/>
          <w:sz w:val="20"/>
          <w:szCs w:val="20"/>
        </w:rPr>
        <w:t>]</w:t>
      </w:r>
      <w:r w:rsidR="00713356">
        <w:rPr>
          <w:rFonts w:ascii="Arial" w:hAnsi="Arial" w:cs="Arial"/>
          <w:bCs/>
          <w:sz w:val="20"/>
          <w:szCs w:val="20"/>
        </w:rPr>
        <w:t>.</w:t>
      </w:r>
      <w:r>
        <w:rPr>
          <w:rFonts w:ascii="Arial" w:hAnsi="Arial" w:cs="Arial"/>
          <w:bCs/>
          <w:sz w:val="20"/>
          <w:szCs w:val="20"/>
        </w:rPr>
        <w:t xml:space="preserve"> In this contribution, we present views on open </w:t>
      </w:r>
      <w:r w:rsidR="00DD4339">
        <w:rPr>
          <w:rFonts w:ascii="Arial" w:hAnsi="Arial" w:cs="Arial"/>
          <w:bCs/>
          <w:sz w:val="20"/>
          <w:szCs w:val="20"/>
        </w:rPr>
        <w:t>issues.</w:t>
      </w:r>
    </w:p>
    <w:p w14:paraId="2DACFD34" w14:textId="6A4732C0"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0D2E5702" w14:textId="77777777" w:rsidR="00D75D5C" w:rsidRPr="00D75D5C" w:rsidRDefault="00DD4339" w:rsidP="00D75D5C">
      <w:pPr>
        <w:rPr>
          <w:rFonts w:ascii="Arial" w:eastAsiaTheme="minorEastAsia" w:hAnsi="Arial" w:cs="Arial"/>
          <w:sz w:val="20"/>
          <w:szCs w:val="20"/>
          <w:u w:val="single"/>
        </w:rPr>
      </w:pPr>
      <w:r w:rsidRPr="00F358DF">
        <w:rPr>
          <w:rFonts w:ascii="Arial" w:eastAsiaTheme="minorEastAsia" w:hAnsi="Arial" w:cs="Arial"/>
          <w:sz w:val="20"/>
          <w:szCs w:val="20"/>
          <w:u w:val="single"/>
        </w:rPr>
        <w:t xml:space="preserve">Issue 1: </w:t>
      </w:r>
      <w:r w:rsidR="00D75D5C" w:rsidRPr="00D75D5C">
        <w:rPr>
          <w:rFonts w:ascii="Arial" w:eastAsiaTheme="minorEastAsia" w:hAnsi="Arial" w:cs="Arial"/>
          <w:sz w:val="20"/>
          <w:szCs w:val="20"/>
          <w:u w:val="single"/>
        </w:rPr>
        <w:t>Whether BC based on SSB-only requirement is feasible:</w:t>
      </w:r>
    </w:p>
    <w:p w14:paraId="3FC7C930" w14:textId="05577E9F" w:rsidR="00D75D5C" w:rsidRDefault="00D75D5C" w:rsidP="00D75D5C">
      <w:pPr>
        <w:rPr>
          <w:rFonts w:ascii="Arial" w:eastAsiaTheme="minorEastAsia" w:hAnsi="Arial" w:cs="Arial"/>
          <w:sz w:val="20"/>
          <w:szCs w:val="20"/>
          <w:u w:val="single"/>
        </w:rPr>
      </w:pPr>
      <w:r w:rsidRPr="00D75D5C">
        <w:rPr>
          <w:rFonts w:ascii="Arial" w:eastAsiaTheme="minorEastAsia" w:hAnsi="Arial" w:cs="Arial"/>
          <w:sz w:val="20"/>
          <w:szCs w:val="20"/>
          <w:u w:val="single"/>
        </w:rPr>
        <w:t>Yes, but need an applicability rule to</w:t>
      </w:r>
      <w:r>
        <w:rPr>
          <w:rFonts w:ascii="Arial" w:eastAsiaTheme="minorEastAsia" w:hAnsi="Arial" w:cs="Arial"/>
          <w:sz w:val="20"/>
          <w:szCs w:val="20"/>
          <w:u w:val="single"/>
        </w:rPr>
        <w:t xml:space="preserve"> </w:t>
      </w:r>
      <w:r w:rsidRPr="00D75D5C">
        <w:rPr>
          <w:rFonts w:ascii="Arial" w:eastAsiaTheme="minorEastAsia" w:hAnsi="Arial" w:cs="Arial"/>
          <w:sz w:val="20"/>
          <w:szCs w:val="20"/>
          <w:u w:val="single"/>
        </w:rPr>
        <w:t xml:space="preserve">minimize increase in test cases and test time compared with Rel-15 </w:t>
      </w:r>
    </w:p>
    <w:p w14:paraId="4D75FC3F" w14:textId="6754EA7F" w:rsidR="003A519F" w:rsidRPr="00F358DF" w:rsidRDefault="00DD4339" w:rsidP="00D75D5C">
      <w:pPr>
        <w:rPr>
          <w:rFonts w:ascii="Arial" w:eastAsiaTheme="minorEastAsia" w:hAnsi="Arial" w:cs="Arial"/>
          <w:sz w:val="20"/>
          <w:szCs w:val="20"/>
          <w:u w:val="single"/>
        </w:rPr>
      </w:pPr>
      <w:r w:rsidRPr="00F358DF">
        <w:rPr>
          <w:rFonts w:ascii="Arial" w:eastAsiaTheme="minorEastAsia" w:hAnsi="Arial" w:cs="Arial"/>
          <w:sz w:val="20"/>
          <w:szCs w:val="20"/>
          <w:u w:val="single"/>
        </w:rPr>
        <w:t>How to define the applicability rule for peak direction?</w:t>
      </w:r>
    </w:p>
    <w:p w14:paraId="191C8AF4" w14:textId="4B886C24" w:rsidR="00A56457" w:rsidRPr="00A56457" w:rsidRDefault="00A56457" w:rsidP="00A56457">
      <w:pPr>
        <w:pStyle w:val="ListParagraph"/>
        <w:numPr>
          <w:ilvl w:val="0"/>
          <w:numId w:val="22"/>
        </w:numPr>
        <w:rPr>
          <w:rFonts w:ascii="Arial" w:eastAsiaTheme="minorEastAsia" w:hAnsi="Arial" w:cs="Arial"/>
          <w:sz w:val="20"/>
          <w:szCs w:val="20"/>
        </w:rPr>
      </w:pPr>
      <w:r w:rsidRPr="00F358DF">
        <w:rPr>
          <w:rFonts w:ascii="Arial" w:eastAsiaTheme="minorEastAsia" w:hAnsi="Arial" w:cs="Arial"/>
          <w:sz w:val="20"/>
          <w:szCs w:val="20"/>
          <w:u w:val="single"/>
        </w:rPr>
        <w:t>A single beam peak direction shall be chosen for other UL tests based on Rel-15 vs Rel-16 test-</w:t>
      </w:r>
      <w:r w:rsidRPr="00806E62">
        <w:rPr>
          <w:rFonts w:ascii="Arial" w:eastAsiaTheme="minorEastAsia" w:hAnsi="Arial" w:cs="Arial"/>
          <w:sz w:val="20"/>
          <w:szCs w:val="20"/>
          <w:u w:val="single"/>
        </w:rPr>
        <w:t>skipping rule:</w:t>
      </w:r>
      <w:r w:rsidR="00806E62" w:rsidRPr="00806E62">
        <w:rPr>
          <w:u w:val="single"/>
        </w:rPr>
        <w:t xml:space="preserve"> </w:t>
      </w:r>
      <w:r w:rsidR="00806E62" w:rsidRPr="00806E62">
        <w:rPr>
          <w:rFonts w:ascii="Arial" w:eastAsiaTheme="minorEastAsia" w:hAnsi="Arial" w:cs="Arial"/>
          <w:sz w:val="20"/>
          <w:szCs w:val="20"/>
          <w:u w:val="single"/>
        </w:rPr>
        <w:t>FFS on the detail procedure</w:t>
      </w:r>
    </w:p>
    <w:p w14:paraId="6CFB5287" w14:textId="3078C2F2" w:rsidR="00DD4339" w:rsidRDefault="00DD4339" w:rsidP="0027083B">
      <w:pPr>
        <w:rPr>
          <w:rFonts w:ascii="Arial" w:eastAsiaTheme="minorEastAsia" w:hAnsi="Arial" w:cs="Arial"/>
          <w:sz w:val="20"/>
          <w:szCs w:val="20"/>
        </w:rPr>
      </w:pPr>
    </w:p>
    <w:p w14:paraId="7A9E4020" w14:textId="130EF352" w:rsidR="00F1427B" w:rsidRPr="00F1427B" w:rsidRDefault="00FC7F61" w:rsidP="0027083B">
      <w:pPr>
        <w:rPr>
          <w:rFonts w:ascii="Arial" w:eastAsiaTheme="minorEastAsia" w:hAnsi="Arial" w:cs="Arial"/>
          <w:sz w:val="20"/>
          <w:szCs w:val="20"/>
        </w:rPr>
      </w:pPr>
      <w:r>
        <w:rPr>
          <w:rFonts w:ascii="Arial" w:eastAsiaTheme="minorEastAsia" w:hAnsi="Arial" w:cs="Arial"/>
          <w:sz w:val="20"/>
          <w:szCs w:val="20"/>
        </w:rPr>
        <w:t xml:space="preserve">Beam peak direction </w:t>
      </w:r>
      <w:r w:rsidR="00BE2D06">
        <w:rPr>
          <w:rFonts w:ascii="Arial" w:eastAsiaTheme="minorEastAsia" w:hAnsi="Arial" w:cs="Arial"/>
          <w:sz w:val="20"/>
          <w:szCs w:val="20"/>
        </w:rPr>
        <w:t>used for</w:t>
      </w:r>
      <w:r>
        <w:rPr>
          <w:rFonts w:ascii="Arial" w:eastAsiaTheme="minorEastAsia" w:hAnsi="Arial" w:cs="Arial"/>
          <w:sz w:val="20"/>
          <w:szCs w:val="20"/>
        </w:rPr>
        <w:t xml:space="preserve"> </w:t>
      </w:r>
      <w:r w:rsidR="00BE2D06">
        <w:rPr>
          <w:rFonts w:ascii="Arial" w:eastAsiaTheme="minorEastAsia" w:hAnsi="Arial" w:cs="Arial"/>
          <w:sz w:val="20"/>
          <w:szCs w:val="20"/>
        </w:rPr>
        <w:t>UE Tx requirements (</w:t>
      </w:r>
      <w:r>
        <w:rPr>
          <w:rFonts w:ascii="Arial" w:eastAsiaTheme="minorEastAsia" w:hAnsi="Arial" w:cs="Arial"/>
          <w:sz w:val="20"/>
          <w:szCs w:val="20"/>
        </w:rPr>
        <w:t>UL</w:t>
      </w:r>
      <w:r w:rsidR="00BE2D06">
        <w:rPr>
          <w:rFonts w:ascii="Arial" w:eastAsiaTheme="minorEastAsia" w:hAnsi="Arial" w:cs="Arial"/>
          <w:sz w:val="20"/>
          <w:szCs w:val="20"/>
        </w:rPr>
        <w:t>)</w:t>
      </w:r>
      <w:r>
        <w:rPr>
          <w:rFonts w:ascii="Arial" w:eastAsiaTheme="minorEastAsia" w:hAnsi="Arial" w:cs="Arial"/>
          <w:sz w:val="20"/>
          <w:szCs w:val="20"/>
        </w:rPr>
        <w:t xml:space="preserve"> </w:t>
      </w:r>
      <w:r w:rsidR="002F0DD3">
        <w:rPr>
          <w:rFonts w:ascii="Arial" w:eastAsiaTheme="minorEastAsia" w:hAnsi="Arial" w:cs="Arial"/>
          <w:sz w:val="20"/>
          <w:szCs w:val="20"/>
        </w:rPr>
        <w:t>is defined as a</w:t>
      </w:r>
      <w:r w:rsidR="00D425A8">
        <w:rPr>
          <w:rFonts w:ascii="Arial" w:eastAsiaTheme="minorEastAsia" w:hAnsi="Arial" w:cs="Arial"/>
          <w:sz w:val="20"/>
          <w:szCs w:val="20"/>
        </w:rPr>
        <w:t>n</w:t>
      </w:r>
      <w:r w:rsidR="002F0DD3">
        <w:rPr>
          <w:rFonts w:ascii="Arial" w:eastAsiaTheme="minorEastAsia" w:hAnsi="Arial" w:cs="Arial"/>
          <w:sz w:val="20"/>
          <w:szCs w:val="20"/>
        </w:rPr>
        <w:t xml:space="preserve"> </w:t>
      </w:r>
      <w:r w:rsidR="00D425A8">
        <w:rPr>
          <w:rFonts w:ascii="Arial" w:eastAsiaTheme="minorEastAsia" w:hAnsi="Arial" w:cs="Arial"/>
          <w:sz w:val="20"/>
          <w:szCs w:val="20"/>
        </w:rPr>
        <w:t>ideal</w:t>
      </w:r>
      <w:r w:rsidR="002F0DD3">
        <w:rPr>
          <w:rFonts w:ascii="Arial" w:eastAsiaTheme="minorEastAsia" w:hAnsi="Arial" w:cs="Arial"/>
          <w:sz w:val="20"/>
          <w:szCs w:val="20"/>
        </w:rPr>
        <w:t xml:space="preserve"> </w:t>
      </w:r>
      <w:r w:rsidR="00C64BAE">
        <w:rPr>
          <w:rFonts w:ascii="Arial" w:eastAsiaTheme="minorEastAsia" w:hAnsi="Arial" w:cs="Arial"/>
          <w:sz w:val="20"/>
          <w:szCs w:val="20"/>
        </w:rPr>
        <w:t>peak</w:t>
      </w:r>
      <w:r w:rsidR="002F0DD3">
        <w:rPr>
          <w:rFonts w:ascii="Arial" w:eastAsiaTheme="minorEastAsia" w:hAnsi="Arial" w:cs="Arial"/>
          <w:sz w:val="20"/>
          <w:szCs w:val="20"/>
        </w:rPr>
        <w:t xml:space="preserve"> direction</w:t>
      </w:r>
      <w:r w:rsidR="00C64BAE">
        <w:rPr>
          <w:rFonts w:ascii="Arial" w:eastAsiaTheme="minorEastAsia" w:hAnsi="Arial" w:cs="Arial"/>
          <w:sz w:val="20"/>
          <w:szCs w:val="20"/>
        </w:rPr>
        <w:t>.</w:t>
      </w:r>
      <w:r w:rsidR="005C1427">
        <w:rPr>
          <w:rFonts w:ascii="Arial" w:eastAsiaTheme="minorEastAsia" w:hAnsi="Arial" w:cs="Arial"/>
          <w:sz w:val="20"/>
          <w:szCs w:val="20"/>
        </w:rPr>
        <w:t xml:space="preserve"> However, </w:t>
      </w:r>
      <w:r w:rsidR="00D425A8">
        <w:rPr>
          <w:rFonts w:ascii="Arial" w:eastAsiaTheme="minorEastAsia" w:hAnsi="Arial" w:cs="Arial"/>
          <w:sz w:val="20"/>
          <w:szCs w:val="20"/>
        </w:rPr>
        <w:t>the</w:t>
      </w:r>
      <w:r w:rsidR="00BE2D06">
        <w:rPr>
          <w:rFonts w:ascii="Arial" w:eastAsiaTheme="minorEastAsia" w:hAnsi="Arial" w:cs="Arial"/>
          <w:sz w:val="20"/>
          <w:szCs w:val="20"/>
        </w:rPr>
        <w:t xml:space="preserve"> beam peak </w:t>
      </w:r>
      <w:r w:rsidR="00D93433">
        <w:rPr>
          <w:rFonts w:ascii="Arial" w:eastAsiaTheme="minorEastAsia" w:hAnsi="Arial" w:cs="Arial"/>
          <w:sz w:val="20"/>
          <w:szCs w:val="20"/>
        </w:rPr>
        <w:t xml:space="preserve">search </w:t>
      </w:r>
      <w:r w:rsidR="005265A5">
        <w:rPr>
          <w:rFonts w:ascii="Arial" w:eastAsiaTheme="minorEastAsia" w:hAnsi="Arial" w:cs="Arial"/>
          <w:sz w:val="20"/>
          <w:szCs w:val="20"/>
        </w:rPr>
        <w:t xml:space="preserve">procedure </w:t>
      </w:r>
      <w:r w:rsidR="00D93433">
        <w:rPr>
          <w:rFonts w:ascii="Arial" w:eastAsiaTheme="minorEastAsia" w:hAnsi="Arial" w:cs="Arial"/>
          <w:sz w:val="20"/>
          <w:szCs w:val="20"/>
        </w:rPr>
        <w:t>defined in Clause 5.2.1.3.7 –</w:t>
      </w:r>
      <w:r w:rsidR="00E60C6A">
        <w:rPr>
          <w:rFonts w:ascii="Arial" w:eastAsiaTheme="minorEastAsia" w:hAnsi="Arial" w:cs="Arial"/>
          <w:sz w:val="20"/>
          <w:szCs w:val="20"/>
        </w:rPr>
        <w:t xml:space="preserve"> </w:t>
      </w:r>
      <w:r w:rsidR="00D93433">
        <w:rPr>
          <w:rFonts w:ascii="Arial" w:eastAsiaTheme="minorEastAsia" w:hAnsi="Arial" w:cs="Arial"/>
          <w:sz w:val="20"/>
          <w:szCs w:val="20"/>
        </w:rPr>
        <w:t>“</w:t>
      </w:r>
      <w:r w:rsidR="00BE2D06" w:rsidRPr="00D93433">
        <w:rPr>
          <w:rFonts w:ascii="Arial" w:eastAsiaTheme="minorEastAsia" w:hAnsi="Arial" w:cs="Arial"/>
          <w:i/>
          <w:iCs/>
          <w:sz w:val="20"/>
          <w:szCs w:val="20"/>
        </w:rPr>
        <w:t>TX Beam Peak direction search and EIRP Spherical Coverage</w:t>
      </w:r>
      <w:r w:rsidR="00D93433">
        <w:rPr>
          <w:rFonts w:ascii="Arial" w:eastAsiaTheme="minorEastAsia" w:hAnsi="Arial" w:cs="Arial"/>
          <w:i/>
          <w:iCs/>
          <w:sz w:val="20"/>
          <w:szCs w:val="20"/>
        </w:rPr>
        <w:t>”</w:t>
      </w:r>
      <w:r w:rsidR="00D93433">
        <w:rPr>
          <w:rFonts w:ascii="Arial" w:eastAsiaTheme="minorEastAsia" w:hAnsi="Arial" w:cs="Arial"/>
          <w:sz w:val="20"/>
          <w:szCs w:val="20"/>
        </w:rPr>
        <w:t xml:space="preserve"> in 38.810 is actually performed by </w:t>
      </w:r>
      <w:r w:rsidR="001674F9">
        <w:rPr>
          <w:rFonts w:ascii="Arial" w:eastAsiaTheme="minorEastAsia" w:hAnsi="Arial" w:cs="Arial"/>
          <w:sz w:val="20"/>
          <w:szCs w:val="20"/>
        </w:rPr>
        <w:t>BC</w:t>
      </w:r>
      <w:r w:rsidR="00F358DF">
        <w:rPr>
          <w:rFonts w:ascii="Arial" w:eastAsiaTheme="minorEastAsia" w:hAnsi="Arial" w:cs="Arial"/>
          <w:sz w:val="20"/>
          <w:szCs w:val="20"/>
        </w:rPr>
        <w:t xml:space="preserve"> for both bit=0 and bit =1 UEs. </w:t>
      </w:r>
      <w:r w:rsidR="00D425A8">
        <w:rPr>
          <w:rFonts w:ascii="Arial" w:eastAsiaTheme="minorEastAsia" w:hAnsi="Arial" w:cs="Arial"/>
          <w:sz w:val="20"/>
          <w:szCs w:val="20"/>
        </w:rPr>
        <w:t xml:space="preserve">In Rel-15, both SSB and CSI-RS signals are configured for Tx beam peak search and EIRP spherical coverage, while in Rel-16, either SSB or CSI-RS based BC is </w:t>
      </w:r>
      <w:r w:rsidR="00136A05">
        <w:rPr>
          <w:rFonts w:ascii="Arial" w:eastAsiaTheme="minorEastAsia" w:hAnsi="Arial" w:cs="Arial"/>
          <w:sz w:val="20"/>
          <w:szCs w:val="20"/>
        </w:rPr>
        <w:t xml:space="preserve">configured as deterministic </w:t>
      </w:r>
      <w:r w:rsidR="00F1427B">
        <w:rPr>
          <w:rFonts w:ascii="Arial" w:eastAsiaTheme="minorEastAsia" w:hAnsi="Arial" w:cs="Arial"/>
          <w:sz w:val="20"/>
          <w:szCs w:val="20"/>
        </w:rPr>
        <w:t>reference signal for BC</w:t>
      </w:r>
      <w:r w:rsidR="00D425A8">
        <w:rPr>
          <w:rFonts w:ascii="Arial" w:eastAsiaTheme="minorEastAsia" w:hAnsi="Arial" w:cs="Arial"/>
          <w:sz w:val="20"/>
          <w:szCs w:val="20"/>
        </w:rPr>
        <w:t>, it is reasonable to project</w:t>
      </w:r>
      <w:r w:rsidR="00136A05">
        <w:rPr>
          <w:rFonts w:ascii="Arial" w:eastAsiaTheme="minorEastAsia" w:hAnsi="Arial" w:cs="Arial"/>
          <w:sz w:val="20"/>
          <w:szCs w:val="20"/>
        </w:rPr>
        <w:t xml:space="preserve"> that it is relative more challenge </w:t>
      </w:r>
      <w:r w:rsidR="00F1427B">
        <w:rPr>
          <w:rFonts w:ascii="Arial" w:eastAsiaTheme="minorEastAsia" w:hAnsi="Arial" w:cs="Arial"/>
          <w:sz w:val="20"/>
          <w:szCs w:val="20"/>
        </w:rPr>
        <w:t xml:space="preserve">in Rel-16 </w:t>
      </w:r>
      <w:r w:rsidR="00136A05">
        <w:rPr>
          <w:rFonts w:ascii="Arial" w:eastAsiaTheme="minorEastAsia" w:hAnsi="Arial" w:cs="Arial"/>
          <w:sz w:val="20"/>
          <w:szCs w:val="20"/>
        </w:rPr>
        <w:t xml:space="preserve">to meet the same level of requirements </w:t>
      </w:r>
      <w:r w:rsidR="00F1427B">
        <w:rPr>
          <w:rFonts w:ascii="Arial" w:eastAsiaTheme="minorEastAsia" w:hAnsi="Arial" w:cs="Arial"/>
          <w:sz w:val="20"/>
          <w:szCs w:val="20"/>
        </w:rPr>
        <w:t xml:space="preserve">as defined in Rel-15. Such logic lays the ground for the consensus of Issue 5 that </w:t>
      </w:r>
      <w:r w:rsidR="00F1427B" w:rsidRPr="00F1427B">
        <w:rPr>
          <w:rFonts w:ascii="Arial" w:eastAsiaTheme="minorEastAsia" w:hAnsi="Arial" w:cs="Arial"/>
          <w:sz w:val="20"/>
          <w:szCs w:val="20"/>
        </w:rPr>
        <w:t>“</w:t>
      </w:r>
      <w:r w:rsidR="00F1427B" w:rsidRPr="00F1427B">
        <w:rPr>
          <w:rFonts w:ascii="Arial" w:eastAsiaTheme="minorEastAsia" w:hAnsi="Arial" w:cs="Arial"/>
          <w:bCs/>
          <w:sz w:val="20"/>
          <w:szCs w:val="20"/>
          <w:lang w:val="en-GB"/>
        </w:rPr>
        <w:t>Rel-15 BC test is declared automatically passed if a UE passes Rel-16 BC test using the same SSB configuration and SNR as in Rel-15</w:t>
      </w:r>
      <w:r w:rsidR="00F1427B" w:rsidRPr="00F1427B">
        <w:rPr>
          <w:rFonts w:ascii="Arial" w:eastAsiaTheme="minorEastAsia" w:hAnsi="Arial" w:cs="Arial"/>
          <w:sz w:val="20"/>
          <w:szCs w:val="20"/>
        </w:rPr>
        <w:t>”</w:t>
      </w:r>
      <w:r w:rsidR="00F1427B">
        <w:rPr>
          <w:rFonts w:ascii="Arial" w:eastAsiaTheme="minorEastAsia" w:hAnsi="Arial" w:cs="Arial"/>
          <w:sz w:val="20"/>
          <w:szCs w:val="20"/>
        </w:rPr>
        <w:t>.</w:t>
      </w:r>
    </w:p>
    <w:p w14:paraId="23DB8878" w14:textId="0073D8E2" w:rsidR="00747758" w:rsidRDefault="00747758" w:rsidP="0027083B">
      <w:pPr>
        <w:rPr>
          <w:rFonts w:ascii="Arial" w:eastAsiaTheme="minorEastAsia" w:hAnsi="Arial" w:cs="Arial"/>
          <w:sz w:val="20"/>
          <w:szCs w:val="20"/>
        </w:rPr>
      </w:pPr>
    </w:p>
    <w:p w14:paraId="32B1C507" w14:textId="380808C9" w:rsidR="009E17D6" w:rsidRDefault="009E17D6" w:rsidP="0027083B">
      <w:pPr>
        <w:rPr>
          <w:rFonts w:ascii="Arial" w:eastAsiaTheme="minorEastAsia" w:hAnsi="Arial" w:cs="Arial"/>
          <w:sz w:val="20"/>
          <w:szCs w:val="20"/>
        </w:rPr>
      </w:pPr>
      <w:r>
        <w:rPr>
          <w:rFonts w:ascii="Arial" w:eastAsiaTheme="minorEastAsia" w:hAnsi="Arial" w:cs="Arial"/>
          <w:sz w:val="20"/>
          <w:szCs w:val="20"/>
        </w:rPr>
        <w:t xml:space="preserve">Ideally, </w:t>
      </w:r>
      <w:r w:rsidR="001674F9">
        <w:rPr>
          <w:rFonts w:ascii="Arial" w:eastAsiaTheme="minorEastAsia" w:hAnsi="Arial" w:cs="Arial"/>
          <w:sz w:val="20"/>
          <w:szCs w:val="20"/>
        </w:rPr>
        <w:t xml:space="preserve">for Rel-16 BC, both SSB based BC and CSI-RS based BC should be tested and verified. </w:t>
      </w:r>
      <w:r w:rsidR="00806E62" w:rsidRPr="00806E62">
        <w:rPr>
          <w:rFonts w:ascii="Arial" w:eastAsiaTheme="minorEastAsia" w:hAnsi="Arial" w:cs="Arial"/>
          <w:sz w:val="20"/>
          <w:szCs w:val="20"/>
        </w:rPr>
        <w:t>Th</w:t>
      </w:r>
      <w:r w:rsidR="00806E62">
        <w:rPr>
          <w:rFonts w:ascii="Arial" w:eastAsiaTheme="minorEastAsia" w:hAnsi="Arial" w:cs="Arial"/>
          <w:sz w:val="20"/>
          <w:szCs w:val="20"/>
        </w:rPr>
        <w:t xml:space="preserve">e </w:t>
      </w:r>
      <w:r w:rsidR="00806E62" w:rsidRPr="00806E62">
        <w:rPr>
          <w:rFonts w:ascii="Arial" w:eastAsiaTheme="minorEastAsia" w:hAnsi="Arial" w:cs="Arial"/>
          <w:sz w:val="20"/>
          <w:szCs w:val="20"/>
        </w:rPr>
        <w:t xml:space="preserve">procedure </w:t>
      </w:r>
      <w:r w:rsidR="00806E62">
        <w:rPr>
          <w:rFonts w:ascii="Arial" w:eastAsiaTheme="minorEastAsia" w:hAnsi="Arial" w:cs="Arial"/>
          <w:sz w:val="20"/>
          <w:szCs w:val="20"/>
        </w:rPr>
        <w:t xml:space="preserve">specified in 38.810 </w:t>
      </w:r>
      <w:r w:rsidR="00806E62" w:rsidRPr="00806E62">
        <w:rPr>
          <w:rFonts w:ascii="Arial" w:eastAsiaTheme="minorEastAsia" w:hAnsi="Arial" w:cs="Arial"/>
          <w:sz w:val="20"/>
          <w:szCs w:val="20"/>
        </w:rPr>
        <w:t>is actually applicable to both SSB based BC and CSI-RS based BC</w:t>
      </w:r>
      <w:r w:rsidR="00806E62">
        <w:rPr>
          <w:rFonts w:ascii="Arial" w:eastAsiaTheme="minorEastAsia" w:hAnsi="Arial" w:cs="Arial"/>
          <w:sz w:val="20"/>
          <w:szCs w:val="20"/>
        </w:rPr>
        <w:t xml:space="preserve">. But </w:t>
      </w:r>
      <w:r w:rsidR="00064D18">
        <w:rPr>
          <w:rFonts w:ascii="Arial" w:eastAsiaTheme="minorEastAsia" w:hAnsi="Arial" w:cs="Arial"/>
          <w:sz w:val="20"/>
          <w:szCs w:val="20"/>
        </w:rPr>
        <w:t>test both SSB based BC and CSI-RS based BC will significantly increase the test time which may be far greater than 2X Rel-15 test time since for each test grid SSB based BC needs multiple SSB blocks</w:t>
      </w:r>
      <w:r w:rsidR="00991296">
        <w:rPr>
          <w:rFonts w:ascii="Arial" w:eastAsiaTheme="minorEastAsia" w:hAnsi="Arial" w:cs="Arial"/>
          <w:sz w:val="20"/>
          <w:szCs w:val="20"/>
        </w:rPr>
        <w:t xml:space="preserve"> </w:t>
      </w:r>
      <w:r w:rsidR="00064D18">
        <w:rPr>
          <w:rFonts w:ascii="Arial" w:eastAsiaTheme="minorEastAsia" w:hAnsi="Arial" w:cs="Arial"/>
          <w:sz w:val="20"/>
          <w:szCs w:val="20"/>
        </w:rPr>
        <w:t xml:space="preserve">while CSI-RS symbols with repetition </w:t>
      </w:r>
      <w:r w:rsidR="00991296">
        <w:rPr>
          <w:rFonts w:ascii="Arial" w:eastAsiaTheme="minorEastAsia" w:hAnsi="Arial" w:cs="Arial"/>
          <w:sz w:val="20"/>
          <w:szCs w:val="20"/>
        </w:rPr>
        <w:t xml:space="preserve">is confined </w:t>
      </w:r>
      <w:r w:rsidR="00033AA2">
        <w:rPr>
          <w:rFonts w:ascii="Arial" w:eastAsiaTheme="minorEastAsia" w:hAnsi="Arial" w:cs="Arial"/>
          <w:sz w:val="20"/>
          <w:szCs w:val="20"/>
        </w:rPr>
        <w:t xml:space="preserve">only </w:t>
      </w:r>
      <w:r w:rsidR="00991296">
        <w:rPr>
          <w:rFonts w:ascii="Arial" w:eastAsiaTheme="minorEastAsia" w:hAnsi="Arial" w:cs="Arial"/>
          <w:sz w:val="20"/>
          <w:szCs w:val="20"/>
        </w:rPr>
        <w:t>within one slot. So test time for SSB based BC is significantly larger than the test time of CSI-RS based BC.</w:t>
      </w:r>
    </w:p>
    <w:p w14:paraId="59F310FC" w14:textId="5CDF8330" w:rsidR="00991296" w:rsidRDefault="00991296" w:rsidP="0027083B">
      <w:pPr>
        <w:rPr>
          <w:rFonts w:ascii="Arial" w:eastAsiaTheme="minorEastAsia" w:hAnsi="Arial" w:cs="Arial"/>
          <w:sz w:val="20"/>
          <w:szCs w:val="20"/>
        </w:rPr>
      </w:pPr>
    </w:p>
    <w:p w14:paraId="05B8BB02" w14:textId="4EF3487F" w:rsidR="00991296" w:rsidRPr="004A64FC" w:rsidRDefault="00991296" w:rsidP="0027083B">
      <w:pPr>
        <w:rPr>
          <w:rFonts w:ascii="Arial" w:eastAsiaTheme="minorEastAsia" w:hAnsi="Arial" w:cs="Arial"/>
          <w:b/>
          <w:bCs/>
          <w:sz w:val="20"/>
          <w:szCs w:val="20"/>
        </w:rPr>
      </w:pPr>
      <w:r w:rsidRPr="004A64FC">
        <w:rPr>
          <w:rFonts w:ascii="Arial" w:eastAsiaTheme="minorEastAsia" w:hAnsi="Arial" w:cs="Arial"/>
          <w:b/>
          <w:bCs/>
          <w:sz w:val="20"/>
          <w:szCs w:val="20"/>
        </w:rPr>
        <w:t>Proposal 1: RAN4 revisit</w:t>
      </w:r>
      <w:r w:rsidR="004A64FC" w:rsidRPr="004A64FC">
        <w:rPr>
          <w:rFonts w:ascii="Arial" w:eastAsiaTheme="minorEastAsia" w:hAnsi="Arial" w:cs="Arial"/>
          <w:b/>
          <w:bCs/>
          <w:sz w:val="20"/>
          <w:szCs w:val="20"/>
        </w:rPr>
        <w:t>s</w:t>
      </w:r>
      <w:r w:rsidRPr="004A64FC">
        <w:rPr>
          <w:rFonts w:ascii="Arial" w:eastAsiaTheme="minorEastAsia" w:hAnsi="Arial" w:cs="Arial"/>
          <w:b/>
          <w:bCs/>
          <w:sz w:val="20"/>
          <w:szCs w:val="20"/>
        </w:rPr>
        <w:t xml:space="preserve"> the SSB </w:t>
      </w:r>
      <w:r w:rsidR="004A64FC" w:rsidRPr="004A64FC">
        <w:rPr>
          <w:rFonts w:ascii="Arial" w:eastAsiaTheme="minorEastAsia" w:hAnsi="Arial" w:cs="Arial"/>
          <w:b/>
          <w:bCs/>
          <w:sz w:val="20"/>
          <w:szCs w:val="20"/>
        </w:rPr>
        <w:t>periodicity =20ms for SSB based BC. Suggest SSB periodicity = 5ms to reduce the test time</w:t>
      </w:r>
      <w:r w:rsidR="007177C1">
        <w:rPr>
          <w:rFonts w:ascii="Arial" w:eastAsiaTheme="minorEastAsia" w:hAnsi="Arial" w:cs="Arial"/>
          <w:b/>
          <w:bCs/>
          <w:sz w:val="20"/>
          <w:szCs w:val="20"/>
        </w:rPr>
        <w:t xml:space="preserve"> in RRC connected mode</w:t>
      </w:r>
    </w:p>
    <w:p w14:paraId="06D7D633" w14:textId="214113AF" w:rsidR="009E17D6" w:rsidRDefault="009E17D6" w:rsidP="0027083B">
      <w:pPr>
        <w:rPr>
          <w:rFonts w:ascii="Arial" w:eastAsiaTheme="minorEastAsia" w:hAnsi="Arial" w:cs="Arial"/>
          <w:sz w:val="20"/>
          <w:szCs w:val="20"/>
        </w:rPr>
      </w:pPr>
    </w:p>
    <w:p w14:paraId="589CDA0B" w14:textId="341469D8" w:rsidR="009E17D6" w:rsidRDefault="00033AA2" w:rsidP="0027083B">
      <w:pPr>
        <w:rPr>
          <w:rFonts w:ascii="Arial" w:eastAsiaTheme="minorEastAsia" w:hAnsi="Arial" w:cs="Arial"/>
          <w:sz w:val="20"/>
          <w:szCs w:val="20"/>
        </w:rPr>
      </w:pPr>
      <w:r>
        <w:rPr>
          <w:rFonts w:ascii="Arial" w:eastAsiaTheme="minorEastAsia" w:hAnsi="Arial" w:cs="Arial"/>
          <w:sz w:val="20"/>
          <w:szCs w:val="20"/>
        </w:rPr>
        <w:t>Even with 5ms SSB periodicity for test, the test time is still significantly larger than CSI-RS</w:t>
      </w:r>
      <w:r w:rsidR="00110C0B">
        <w:rPr>
          <w:rFonts w:ascii="Arial" w:eastAsiaTheme="minorEastAsia" w:hAnsi="Arial" w:cs="Arial"/>
          <w:sz w:val="20"/>
          <w:szCs w:val="20"/>
        </w:rPr>
        <w:t xml:space="preserve">. For example, with 8 SSB blocks vs one slot of CSI-RS with 120KHz SCS (both </w:t>
      </w:r>
      <w:r w:rsidR="003768B0">
        <w:rPr>
          <w:rFonts w:ascii="Arial" w:eastAsiaTheme="minorEastAsia" w:hAnsi="Arial" w:cs="Arial"/>
          <w:sz w:val="20"/>
          <w:szCs w:val="20"/>
        </w:rPr>
        <w:t>with 8 opportunities</w:t>
      </w:r>
      <w:r w:rsidR="00110C0B">
        <w:rPr>
          <w:rFonts w:ascii="Arial" w:eastAsiaTheme="minorEastAsia" w:hAnsi="Arial" w:cs="Arial"/>
          <w:sz w:val="20"/>
          <w:szCs w:val="20"/>
        </w:rPr>
        <w:t>), the ratio = 40ms: 1/8ms = 320. Even including the time for UL measurement</w:t>
      </w:r>
      <w:r w:rsidR="007177C1">
        <w:rPr>
          <w:rFonts w:ascii="Arial" w:eastAsiaTheme="minorEastAsia" w:hAnsi="Arial" w:cs="Arial"/>
          <w:sz w:val="20"/>
          <w:szCs w:val="20"/>
        </w:rPr>
        <w:t xml:space="preserve"> time</w:t>
      </w:r>
      <w:r w:rsidR="00110C0B">
        <w:rPr>
          <w:rFonts w:ascii="Arial" w:eastAsiaTheme="minorEastAsia" w:hAnsi="Arial" w:cs="Arial"/>
          <w:sz w:val="20"/>
          <w:szCs w:val="20"/>
        </w:rPr>
        <w:t xml:space="preserve">, UE rotation </w:t>
      </w:r>
      <w:r w:rsidR="007177C1">
        <w:rPr>
          <w:rFonts w:ascii="Arial" w:eastAsiaTheme="minorEastAsia" w:hAnsi="Arial" w:cs="Arial"/>
          <w:sz w:val="20"/>
          <w:szCs w:val="20"/>
        </w:rPr>
        <w:t xml:space="preserve">time </w:t>
      </w:r>
      <w:r w:rsidR="00110C0B">
        <w:rPr>
          <w:rFonts w:ascii="Arial" w:eastAsiaTheme="minorEastAsia" w:hAnsi="Arial" w:cs="Arial"/>
          <w:sz w:val="20"/>
          <w:szCs w:val="20"/>
        </w:rPr>
        <w:t xml:space="preserve">which are common for both as overhead, the test time for SSB based BC is still </w:t>
      </w:r>
      <w:r w:rsidR="003768B0">
        <w:rPr>
          <w:rFonts w:ascii="Arial" w:eastAsiaTheme="minorEastAsia" w:hAnsi="Arial" w:cs="Arial"/>
          <w:sz w:val="20"/>
          <w:szCs w:val="20"/>
        </w:rPr>
        <w:t xml:space="preserve">significant. So we suggest that UL tests are performed under CSI-RS based BC and only minimum peak EIRP is tested for SSB based BC </w:t>
      </w:r>
      <w:r w:rsidR="00D75D5C">
        <w:rPr>
          <w:rFonts w:ascii="Arial" w:eastAsiaTheme="minorEastAsia" w:hAnsi="Arial" w:cs="Arial"/>
          <w:sz w:val="20"/>
          <w:szCs w:val="20"/>
        </w:rPr>
        <w:t>with test grids limited to proximity of peak found by CSI-RS based BC</w:t>
      </w:r>
      <w:r w:rsidR="003768B0">
        <w:rPr>
          <w:rFonts w:ascii="Arial" w:eastAsiaTheme="minorEastAsia" w:hAnsi="Arial" w:cs="Arial"/>
          <w:sz w:val="20"/>
          <w:szCs w:val="20"/>
        </w:rPr>
        <w:t>.</w:t>
      </w:r>
    </w:p>
    <w:p w14:paraId="1A863450" w14:textId="3A28A9E0" w:rsidR="003768B0" w:rsidRDefault="003768B0" w:rsidP="0027083B">
      <w:pPr>
        <w:rPr>
          <w:rFonts w:ascii="Arial" w:eastAsiaTheme="minorEastAsia" w:hAnsi="Arial" w:cs="Arial"/>
          <w:sz w:val="20"/>
          <w:szCs w:val="20"/>
        </w:rPr>
      </w:pPr>
    </w:p>
    <w:p w14:paraId="4509C26D" w14:textId="1C2A2B0B" w:rsidR="003768B0" w:rsidRPr="00D75D5C" w:rsidRDefault="003768B0" w:rsidP="0027083B">
      <w:pPr>
        <w:rPr>
          <w:rFonts w:ascii="Arial" w:eastAsiaTheme="minorEastAsia" w:hAnsi="Arial" w:cs="Arial"/>
          <w:b/>
          <w:bCs/>
          <w:sz w:val="20"/>
          <w:szCs w:val="20"/>
        </w:rPr>
      </w:pPr>
      <w:r w:rsidRPr="00D75D5C">
        <w:rPr>
          <w:rFonts w:ascii="Arial" w:eastAsiaTheme="minorEastAsia" w:hAnsi="Arial" w:cs="Arial"/>
          <w:b/>
          <w:bCs/>
          <w:sz w:val="20"/>
          <w:szCs w:val="20"/>
        </w:rPr>
        <w:t xml:space="preserve">Proposal 2: </w:t>
      </w:r>
      <w:r w:rsidR="00D75D5C">
        <w:rPr>
          <w:rFonts w:ascii="Arial" w:eastAsiaTheme="minorEastAsia" w:hAnsi="Arial" w:cs="Arial"/>
          <w:b/>
          <w:bCs/>
          <w:sz w:val="20"/>
          <w:szCs w:val="20"/>
        </w:rPr>
        <w:t>UL tests are performed under CSI-RS based BC. SSB based BC is limited to minimum peak EIRP test with test grid</w:t>
      </w:r>
      <w:r w:rsidR="007177C1">
        <w:rPr>
          <w:rFonts w:ascii="Arial" w:eastAsiaTheme="minorEastAsia" w:hAnsi="Arial" w:cs="Arial"/>
          <w:b/>
          <w:bCs/>
          <w:sz w:val="20"/>
          <w:szCs w:val="20"/>
        </w:rPr>
        <w:t xml:space="preserve"> points</w:t>
      </w:r>
      <w:r w:rsidR="00D75D5C">
        <w:rPr>
          <w:rFonts w:ascii="Arial" w:eastAsiaTheme="minorEastAsia" w:hAnsi="Arial" w:cs="Arial"/>
          <w:b/>
          <w:bCs/>
          <w:sz w:val="20"/>
          <w:szCs w:val="20"/>
        </w:rPr>
        <w:t xml:space="preserve"> confined within proximity of the peak found by CSI-RS based BC</w:t>
      </w:r>
      <w:r w:rsidR="007177C1">
        <w:rPr>
          <w:rFonts w:ascii="Arial" w:eastAsiaTheme="minorEastAsia" w:hAnsi="Arial" w:cs="Arial"/>
          <w:b/>
          <w:bCs/>
          <w:sz w:val="20"/>
          <w:szCs w:val="20"/>
        </w:rPr>
        <w:t xml:space="preserve"> and consider the requirement is met if </w:t>
      </w:r>
      <w:r w:rsidR="004C5E61">
        <w:rPr>
          <w:rFonts w:ascii="Arial" w:eastAsiaTheme="minorEastAsia" w:hAnsi="Arial" w:cs="Arial"/>
          <w:b/>
          <w:bCs/>
          <w:sz w:val="20"/>
          <w:szCs w:val="20"/>
        </w:rPr>
        <w:t>peak EIRP of SSB based BC is not less</w:t>
      </w:r>
      <w:r w:rsidR="004C5E61" w:rsidRPr="004C5E61">
        <w:rPr>
          <w:rFonts w:ascii="Arial" w:eastAsiaTheme="minorEastAsia" w:hAnsi="Arial" w:cs="Arial"/>
          <w:b/>
          <w:bCs/>
          <w:sz w:val="20"/>
          <w:szCs w:val="20"/>
        </w:rPr>
        <w:t xml:space="preserve"> </w:t>
      </w:r>
      <w:r w:rsidR="004C5E61" w:rsidRPr="00DD4339">
        <w:rPr>
          <w:rFonts w:ascii="Arial" w:eastAsiaTheme="minorEastAsia" w:hAnsi="Arial" w:cs="Arial"/>
          <w:b/>
          <w:bCs/>
          <w:sz w:val="20"/>
          <w:szCs w:val="20"/>
        </w:rPr>
        <w:t>∆p</w:t>
      </w:r>
      <w:r w:rsidR="004C5E61">
        <w:rPr>
          <w:rFonts w:ascii="Arial" w:eastAsiaTheme="minorEastAsia" w:hAnsi="Arial" w:cs="Arial"/>
          <w:b/>
          <w:bCs/>
          <w:sz w:val="20"/>
          <w:szCs w:val="20"/>
        </w:rPr>
        <w:t xml:space="preserve"> dB than peak EIRP </w:t>
      </w:r>
    </w:p>
    <w:p w14:paraId="1E38BB56" w14:textId="6357D42E" w:rsidR="009E17D6" w:rsidRPr="004C5E61" w:rsidRDefault="004C5E61" w:rsidP="0027083B">
      <w:pPr>
        <w:rPr>
          <w:rFonts w:ascii="Arial" w:eastAsiaTheme="minorEastAsia" w:hAnsi="Arial" w:cs="Arial"/>
          <w:b/>
          <w:bCs/>
          <w:sz w:val="20"/>
          <w:szCs w:val="20"/>
        </w:rPr>
      </w:pPr>
      <w:r w:rsidRPr="004C5E61">
        <w:rPr>
          <w:rFonts w:ascii="Arial" w:eastAsiaTheme="minorEastAsia" w:hAnsi="Arial" w:cs="Arial"/>
          <w:b/>
          <w:bCs/>
          <w:sz w:val="20"/>
          <w:szCs w:val="20"/>
        </w:rPr>
        <w:t>Of CSI-RS</w:t>
      </w:r>
      <w:r>
        <w:rPr>
          <w:rFonts w:ascii="Arial" w:eastAsiaTheme="minorEastAsia" w:hAnsi="Arial" w:cs="Arial"/>
          <w:b/>
          <w:bCs/>
          <w:sz w:val="20"/>
          <w:szCs w:val="20"/>
        </w:rPr>
        <w:t xml:space="preserve"> based BC</w:t>
      </w:r>
      <w:r w:rsidRPr="004C5E61">
        <w:rPr>
          <w:rFonts w:ascii="Arial" w:eastAsiaTheme="minorEastAsia" w:hAnsi="Arial" w:cs="Arial"/>
          <w:b/>
          <w:bCs/>
          <w:sz w:val="20"/>
          <w:szCs w:val="20"/>
        </w:rPr>
        <w:t>.</w:t>
      </w:r>
    </w:p>
    <w:p w14:paraId="2F6937FA" w14:textId="25960EC4" w:rsidR="00DD4339" w:rsidRDefault="00DD4339" w:rsidP="0027083B">
      <w:pPr>
        <w:rPr>
          <w:rFonts w:ascii="Arial" w:eastAsiaTheme="minorEastAsia" w:hAnsi="Arial" w:cs="Arial"/>
          <w:sz w:val="20"/>
          <w:szCs w:val="20"/>
        </w:rPr>
      </w:pPr>
    </w:p>
    <w:p w14:paraId="10E716D8" w14:textId="77777777" w:rsidR="00D06520" w:rsidRDefault="00D06520" w:rsidP="0027083B">
      <w:pPr>
        <w:rPr>
          <w:rFonts w:ascii="Arial" w:eastAsiaTheme="minorEastAsia" w:hAnsi="Arial" w:cs="Arial"/>
          <w:sz w:val="20"/>
          <w:szCs w:val="20"/>
        </w:rPr>
      </w:pPr>
    </w:p>
    <w:p w14:paraId="54D40B77" w14:textId="3709C9FC" w:rsidR="00DD4339" w:rsidRPr="00F358DF" w:rsidRDefault="00DD4339" w:rsidP="00DD4339">
      <w:pPr>
        <w:rPr>
          <w:rFonts w:ascii="Arial" w:eastAsiaTheme="minorEastAsia" w:hAnsi="Arial" w:cs="Arial"/>
          <w:sz w:val="20"/>
          <w:szCs w:val="20"/>
          <w:u w:val="single"/>
        </w:rPr>
      </w:pPr>
      <w:r w:rsidRPr="00F358DF">
        <w:rPr>
          <w:rFonts w:ascii="Arial" w:eastAsiaTheme="minorEastAsia" w:hAnsi="Arial" w:cs="Arial"/>
          <w:sz w:val="20"/>
          <w:szCs w:val="20"/>
          <w:u w:val="single"/>
        </w:rPr>
        <w:t>Issue 2: how much performance relaxation, ∆p, relative to the condition which assumes both SSB and CSI-RS are present?</w:t>
      </w:r>
    </w:p>
    <w:p w14:paraId="65C8BE8D" w14:textId="77777777" w:rsidR="00DD4339" w:rsidRPr="00DD4339" w:rsidRDefault="00DD4339" w:rsidP="00DD4339">
      <w:pPr>
        <w:ind w:firstLine="284"/>
        <w:rPr>
          <w:rFonts w:ascii="Arial" w:eastAsiaTheme="minorEastAsia" w:hAnsi="Arial" w:cs="Arial"/>
          <w:sz w:val="20"/>
          <w:szCs w:val="20"/>
          <w:u w:val="single"/>
        </w:rPr>
      </w:pPr>
      <w:r w:rsidRPr="00DD4339">
        <w:rPr>
          <w:rFonts w:ascii="Arial" w:eastAsiaTheme="minorEastAsia" w:hAnsi="Arial" w:cs="Arial"/>
          <w:sz w:val="20"/>
          <w:szCs w:val="20"/>
          <w:u w:val="single"/>
        </w:rPr>
        <w:t>Option 1: Is feasible with ∆p = 0 dB</w:t>
      </w:r>
    </w:p>
    <w:p w14:paraId="63EC166C" w14:textId="21259E4D" w:rsidR="00DD4339" w:rsidRDefault="00DD4339" w:rsidP="00DD4339">
      <w:pPr>
        <w:ind w:firstLine="284"/>
        <w:rPr>
          <w:rFonts w:ascii="Arial" w:eastAsiaTheme="minorEastAsia" w:hAnsi="Arial" w:cs="Arial"/>
          <w:sz w:val="20"/>
          <w:szCs w:val="20"/>
          <w:u w:val="single"/>
        </w:rPr>
      </w:pPr>
      <w:r w:rsidRPr="00F358DF">
        <w:rPr>
          <w:rFonts w:ascii="Arial" w:eastAsiaTheme="minorEastAsia" w:hAnsi="Arial" w:cs="Arial"/>
          <w:sz w:val="20"/>
          <w:szCs w:val="20"/>
          <w:u w:val="single"/>
        </w:rPr>
        <w:t>Option 2: Is feasible with 0 &lt; ∆p ≤ 3 dB</w:t>
      </w:r>
    </w:p>
    <w:p w14:paraId="3B36B2A9" w14:textId="3C70CA32" w:rsidR="00D75D5C" w:rsidRDefault="00D75D5C" w:rsidP="00DD4339">
      <w:pPr>
        <w:ind w:firstLine="284"/>
        <w:rPr>
          <w:rFonts w:ascii="Arial" w:eastAsiaTheme="minorEastAsia" w:hAnsi="Arial" w:cs="Arial"/>
          <w:sz w:val="20"/>
          <w:szCs w:val="20"/>
          <w:u w:val="single"/>
        </w:rPr>
      </w:pPr>
    </w:p>
    <w:p w14:paraId="4E09C0F9" w14:textId="01501F89" w:rsidR="00D75D5C" w:rsidRPr="0048570F" w:rsidRDefault="0048570F" w:rsidP="00D75D5C">
      <w:pPr>
        <w:rPr>
          <w:rFonts w:ascii="Arial" w:eastAsiaTheme="minorEastAsia" w:hAnsi="Arial" w:cs="Arial"/>
          <w:sz w:val="20"/>
          <w:szCs w:val="20"/>
        </w:rPr>
      </w:pPr>
      <w:r>
        <w:rPr>
          <w:rFonts w:ascii="Arial" w:eastAsiaTheme="minorEastAsia" w:hAnsi="Arial" w:cs="Arial"/>
          <w:sz w:val="20"/>
          <w:szCs w:val="20"/>
        </w:rPr>
        <w:t xml:space="preserve">Based on the discussion so far, there is no dominant majority view on which option should be taken. We think it is reasonable to have both options as a capability signaling. UE can declare option 1 </w:t>
      </w:r>
      <w:r w:rsidR="008A60D8">
        <w:rPr>
          <w:rFonts w:ascii="Arial" w:eastAsiaTheme="minorEastAsia" w:hAnsi="Arial" w:cs="Arial"/>
          <w:sz w:val="20"/>
          <w:szCs w:val="20"/>
        </w:rPr>
        <w:t xml:space="preserve">or option 2. </w:t>
      </w:r>
      <w:r>
        <w:rPr>
          <w:rFonts w:ascii="Arial" w:eastAsiaTheme="minorEastAsia" w:hAnsi="Arial" w:cs="Arial"/>
          <w:sz w:val="20"/>
          <w:szCs w:val="20"/>
        </w:rPr>
        <w:t xml:space="preserve"> </w:t>
      </w:r>
    </w:p>
    <w:p w14:paraId="6FA69859" w14:textId="361A7886" w:rsidR="009B2BD3" w:rsidRDefault="009B2BD3" w:rsidP="0027083B">
      <w:pPr>
        <w:rPr>
          <w:rFonts w:ascii="Arial" w:eastAsiaTheme="minorEastAsia" w:hAnsi="Arial" w:cs="Arial"/>
          <w:sz w:val="20"/>
          <w:szCs w:val="20"/>
        </w:rPr>
      </w:pPr>
    </w:p>
    <w:p w14:paraId="308E8552" w14:textId="57106B50" w:rsidR="008A60D8" w:rsidRPr="008A60D8" w:rsidRDefault="008A60D8" w:rsidP="0027083B">
      <w:pPr>
        <w:rPr>
          <w:rFonts w:ascii="Arial" w:eastAsiaTheme="minorEastAsia" w:hAnsi="Arial" w:cs="Arial"/>
          <w:b/>
          <w:bCs/>
          <w:sz w:val="20"/>
          <w:szCs w:val="20"/>
        </w:rPr>
      </w:pPr>
      <w:r w:rsidRPr="008A60D8">
        <w:rPr>
          <w:rFonts w:ascii="Arial" w:eastAsiaTheme="minorEastAsia" w:hAnsi="Arial" w:cs="Arial"/>
          <w:b/>
          <w:bCs/>
          <w:sz w:val="20"/>
          <w:szCs w:val="20"/>
        </w:rPr>
        <w:t>Proposal 3: Allow UE to use capability signaling to declare option 1 (</w:t>
      </w:r>
      <w:r w:rsidRPr="00DD4339">
        <w:rPr>
          <w:rFonts w:ascii="Arial" w:eastAsiaTheme="minorEastAsia" w:hAnsi="Arial" w:cs="Arial"/>
          <w:b/>
          <w:bCs/>
          <w:sz w:val="20"/>
          <w:szCs w:val="20"/>
        </w:rPr>
        <w:t>∆p = 0 dB</w:t>
      </w:r>
      <w:r w:rsidRPr="008A60D8">
        <w:rPr>
          <w:rFonts w:ascii="Arial" w:eastAsiaTheme="minorEastAsia" w:hAnsi="Arial" w:cs="Arial"/>
          <w:b/>
          <w:bCs/>
          <w:sz w:val="20"/>
          <w:szCs w:val="20"/>
        </w:rPr>
        <w:t xml:space="preserve">) and option 2 (0 &lt; ∆p ≤ 3 dB). </w:t>
      </w:r>
    </w:p>
    <w:p w14:paraId="6636E944" w14:textId="639FBC0E" w:rsidR="00DD4339" w:rsidRDefault="00DD4339" w:rsidP="0027083B">
      <w:pPr>
        <w:rPr>
          <w:rFonts w:ascii="Arial" w:eastAsiaTheme="minorEastAsia" w:hAnsi="Arial" w:cs="Arial"/>
          <w:sz w:val="20"/>
          <w:szCs w:val="20"/>
        </w:rPr>
      </w:pPr>
    </w:p>
    <w:p w14:paraId="01FE4393" w14:textId="2B48F661" w:rsidR="00DD4339" w:rsidRDefault="00DD4339" w:rsidP="00DD4339">
      <w:pPr>
        <w:rPr>
          <w:rFonts w:ascii="Arial" w:eastAsiaTheme="minorEastAsia" w:hAnsi="Arial" w:cs="Arial"/>
          <w:sz w:val="20"/>
          <w:szCs w:val="20"/>
          <w:u w:val="single"/>
        </w:rPr>
      </w:pPr>
      <w:r w:rsidRPr="00F358DF">
        <w:rPr>
          <w:rFonts w:ascii="Arial" w:eastAsiaTheme="minorEastAsia" w:hAnsi="Arial" w:cs="Arial"/>
          <w:sz w:val="20"/>
          <w:szCs w:val="20"/>
          <w:u w:val="single"/>
        </w:rPr>
        <w:t>Issue 3: New capability for BC based on SSB-only is introduced: Whether it is mandatory with capability or optional with capability will be discussed in feature list group.</w:t>
      </w:r>
    </w:p>
    <w:p w14:paraId="4B02D253" w14:textId="240BD683" w:rsidR="008A60D8" w:rsidRDefault="008A60D8" w:rsidP="00DD4339">
      <w:pPr>
        <w:rPr>
          <w:rFonts w:ascii="Arial" w:eastAsiaTheme="minorEastAsia" w:hAnsi="Arial" w:cs="Arial"/>
          <w:sz w:val="20"/>
          <w:szCs w:val="20"/>
          <w:u w:val="single"/>
        </w:rPr>
      </w:pPr>
    </w:p>
    <w:p w14:paraId="7531287E" w14:textId="3362B21D" w:rsidR="008A60D8" w:rsidRDefault="008A60D8" w:rsidP="00DD4339">
      <w:pPr>
        <w:rPr>
          <w:rFonts w:ascii="Arial" w:eastAsiaTheme="minorEastAsia" w:hAnsi="Arial" w:cs="Arial"/>
          <w:sz w:val="20"/>
          <w:szCs w:val="20"/>
        </w:rPr>
      </w:pPr>
      <w:r>
        <w:rPr>
          <w:rFonts w:ascii="Arial" w:eastAsiaTheme="minorEastAsia" w:hAnsi="Arial" w:cs="Arial"/>
          <w:sz w:val="20"/>
          <w:szCs w:val="20"/>
        </w:rPr>
        <w:t xml:space="preserve">Whether it is mandatory with capability or optional with capability strongly depends on the requirement of </w:t>
      </w:r>
      <w:r w:rsidRPr="00DD4339">
        <w:rPr>
          <w:rFonts w:ascii="Arial" w:eastAsiaTheme="minorEastAsia" w:hAnsi="Arial" w:cs="Arial"/>
          <w:sz w:val="20"/>
          <w:szCs w:val="20"/>
        </w:rPr>
        <w:t>∆p</w:t>
      </w:r>
      <w:r>
        <w:rPr>
          <w:rFonts w:ascii="Arial" w:eastAsiaTheme="minorEastAsia" w:hAnsi="Arial" w:cs="Arial"/>
          <w:sz w:val="20"/>
          <w:szCs w:val="20"/>
        </w:rPr>
        <w:t xml:space="preserve"> in issue 2. </w:t>
      </w:r>
      <w:r w:rsidR="006164B3">
        <w:rPr>
          <w:rFonts w:ascii="Arial" w:eastAsiaTheme="minorEastAsia" w:hAnsi="Arial" w:cs="Arial"/>
          <w:sz w:val="20"/>
          <w:szCs w:val="20"/>
        </w:rPr>
        <w:t xml:space="preserve">So this issue </w:t>
      </w:r>
      <w:proofErr w:type="spellStart"/>
      <w:r w:rsidR="006164B3">
        <w:rPr>
          <w:rFonts w:ascii="Arial" w:eastAsiaTheme="minorEastAsia" w:hAnsi="Arial" w:cs="Arial"/>
          <w:sz w:val="20"/>
          <w:szCs w:val="20"/>
        </w:rPr>
        <w:t>can not</w:t>
      </w:r>
      <w:proofErr w:type="spellEnd"/>
      <w:r w:rsidR="006164B3">
        <w:rPr>
          <w:rFonts w:ascii="Arial" w:eastAsiaTheme="minorEastAsia" w:hAnsi="Arial" w:cs="Arial"/>
          <w:sz w:val="20"/>
          <w:szCs w:val="20"/>
        </w:rPr>
        <w:t xml:space="preserve"> be resolved without resolving issue 2 first. </w:t>
      </w:r>
    </w:p>
    <w:p w14:paraId="6C57D4CE" w14:textId="008BCD9D" w:rsidR="006164B3" w:rsidRDefault="006164B3" w:rsidP="00DD4339">
      <w:pPr>
        <w:rPr>
          <w:rFonts w:ascii="Arial" w:eastAsiaTheme="minorEastAsia" w:hAnsi="Arial" w:cs="Arial"/>
          <w:sz w:val="20"/>
          <w:szCs w:val="20"/>
        </w:rPr>
      </w:pPr>
    </w:p>
    <w:p w14:paraId="0E5BAD5F" w14:textId="26ED5228" w:rsidR="006164B3" w:rsidRPr="006164B3" w:rsidRDefault="006164B3" w:rsidP="00DD4339">
      <w:pPr>
        <w:rPr>
          <w:rFonts w:ascii="Arial" w:eastAsiaTheme="minorEastAsia" w:hAnsi="Arial" w:cs="Arial"/>
          <w:b/>
          <w:bCs/>
          <w:sz w:val="20"/>
          <w:szCs w:val="20"/>
        </w:rPr>
      </w:pPr>
      <w:r w:rsidRPr="006164B3">
        <w:rPr>
          <w:rFonts w:ascii="Arial" w:eastAsiaTheme="minorEastAsia" w:hAnsi="Arial" w:cs="Arial"/>
          <w:b/>
          <w:bCs/>
          <w:sz w:val="20"/>
          <w:szCs w:val="20"/>
        </w:rPr>
        <w:t>Proposal 4:</w:t>
      </w:r>
      <w:r>
        <w:rPr>
          <w:rFonts w:ascii="Arial" w:eastAsiaTheme="minorEastAsia" w:hAnsi="Arial" w:cs="Arial"/>
          <w:b/>
          <w:bCs/>
          <w:sz w:val="20"/>
          <w:szCs w:val="20"/>
        </w:rPr>
        <w:t xml:space="preserve"> RAN4 should </w:t>
      </w:r>
      <w:r w:rsidR="002F5D03">
        <w:rPr>
          <w:rFonts w:ascii="Arial" w:eastAsiaTheme="minorEastAsia" w:hAnsi="Arial" w:cs="Arial"/>
          <w:b/>
          <w:bCs/>
          <w:sz w:val="20"/>
          <w:szCs w:val="20"/>
        </w:rPr>
        <w:t>conclude</w:t>
      </w:r>
      <w:r>
        <w:rPr>
          <w:rFonts w:ascii="Arial" w:eastAsiaTheme="minorEastAsia" w:hAnsi="Arial" w:cs="Arial"/>
          <w:b/>
          <w:bCs/>
          <w:sz w:val="20"/>
          <w:szCs w:val="20"/>
        </w:rPr>
        <w:t xml:space="preserve"> the value of </w:t>
      </w:r>
      <w:r w:rsidRPr="00DD4339">
        <w:rPr>
          <w:rFonts w:ascii="Arial" w:eastAsiaTheme="minorEastAsia" w:hAnsi="Arial" w:cs="Arial"/>
          <w:b/>
          <w:bCs/>
          <w:sz w:val="20"/>
          <w:szCs w:val="20"/>
        </w:rPr>
        <w:t>∆p</w:t>
      </w:r>
      <w:r>
        <w:rPr>
          <w:rFonts w:ascii="Arial" w:eastAsiaTheme="minorEastAsia" w:hAnsi="Arial" w:cs="Arial"/>
          <w:b/>
          <w:bCs/>
          <w:sz w:val="20"/>
          <w:szCs w:val="20"/>
        </w:rPr>
        <w:t xml:space="preserve"> for SSB based BC before discussing it in feature list group as mandatory or optional feature.</w:t>
      </w:r>
    </w:p>
    <w:p w14:paraId="50E95B1C" w14:textId="2359141F" w:rsidR="00DD4339" w:rsidRDefault="00DD4339" w:rsidP="00DD4339">
      <w:pPr>
        <w:rPr>
          <w:rFonts w:ascii="Arial" w:eastAsiaTheme="minorEastAsia" w:hAnsi="Arial" w:cs="Arial"/>
          <w:sz w:val="20"/>
          <w:szCs w:val="20"/>
        </w:rPr>
      </w:pPr>
    </w:p>
    <w:p w14:paraId="208896FE" w14:textId="77777777" w:rsidR="00DD4339" w:rsidRPr="00F358DF" w:rsidRDefault="00DD4339" w:rsidP="00DD4339">
      <w:pPr>
        <w:rPr>
          <w:rFonts w:ascii="Arial" w:eastAsiaTheme="minorEastAsia" w:hAnsi="Arial" w:cs="Arial"/>
          <w:sz w:val="20"/>
          <w:szCs w:val="20"/>
          <w:u w:val="single"/>
        </w:rPr>
      </w:pPr>
      <w:r w:rsidRPr="00F358DF">
        <w:rPr>
          <w:rFonts w:ascii="Arial" w:eastAsiaTheme="minorEastAsia" w:hAnsi="Arial" w:cs="Arial"/>
          <w:sz w:val="20"/>
          <w:szCs w:val="20"/>
          <w:u w:val="single"/>
        </w:rPr>
        <w:t>Issue 4: Relationship to the Rel-15 capability</w:t>
      </w:r>
    </w:p>
    <w:p w14:paraId="33154ABE" w14:textId="77777777" w:rsidR="00DD4339" w:rsidRPr="00F358DF" w:rsidRDefault="00DD4339" w:rsidP="00DD4339">
      <w:pPr>
        <w:pStyle w:val="ListParagraph"/>
        <w:numPr>
          <w:ilvl w:val="0"/>
          <w:numId w:val="18"/>
        </w:numPr>
        <w:rPr>
          <w:rFonts w:ascii="Arial" w:eastAsiaTheme="minorEastAsia" w:hAnsi="Arial" w:cs="Arial"/>
          <w:sz w:val="20"/>
          <w:szCs w:val="20"/>
          <w:u w:val="single"/>
        </w:rPr>
      </w:pPr>
      <w:r w:rsidRPr="00F358DF">
        <w:rPr>
          <w:rFonts w:ascii="Arial" w:eastAsiaTheme="minorEastAsia" w:hAnsi="Arial" w:cs="Arial"/>
          <w:sz w:val="20"/>
          <w:szCs w:val="20"/>
          <w:u w:val="single"/>
        </w:rPr>
        <w:t>Rel-16 beam correspondence enhancements can be applicable to both Rel-15 beam correspondence types of UEs (bit-0 and bit-1)</w:t>
      </w:r>
    </w:p>
    <w:p w14:paraId="2B659FA9" w14:textId="52E124E7" w:rsidR="00DD4339" w:rsidRPr="00F358DF" w:rsidRDefault="00DD4339" w:rsidP="00DD4339">
      <w:pPr>
        <w:pStyle w:val="ListParagraph"/>
        <w:numPr>
          <w:ilvl w:val="0"/>
          <w:numId w:val="18"/>
        </w:numPr>
        <w:rPr>
          <w:rFonts w:ascii="Arial" w:eastAsiaTheme="minorEastAsia" w:hAnsi="Arial" w:cs="Arial"/>
          <w:sz w:val="20"/>
          <w:szCs w:val="20"/>
          <w:u w:val="single"/>
        </w:rPr>
      </w:pPr>
      <w:r w:rsidRPr="00F358DF">
        <w:rPr>
          <w:rFonts w:ascii="Arial" w:eastAsiaTheme="minorEastAsia" w:hAnsi="Arial" w:cs="Arial"/>
          <w:sz w:val="20"/>
          <w:szCs w:val="20"/>
          <w:u w:val="single"/>
        </w:rPr>
        <w:t>Further discuss on the details in the next RAN4 meeting</w:t>
      </w:r>
    </w:p>
    <w:p w14:paraId="424FFF1F" w14:textId="7FEE3327" w:rsidR="00AC5F25" w:rsidRDefault="00AC5F25" w:rsidP="00616901">
      <w:pPr>
        <w:rPr>
          <w:rFonts w:ascii="Arial" w:eastAsiaTheme="minorEastAsia" w:hAnsi="Arial" w:cs="Arial"/>
          <w:sz w:val="20"/>
          <w:szCs w:val="20"/>
        </w:rPr>
      </w:pPr>
    </w:p>
    <w:p w14:paraId="702D6AD5" w14:textId="770614F5" w:rsidR="007F55E2" w:rsidRDefault="00044CCE" w:rsidP="00616901">
      <w:pPr>
        <w:rPr>
          <w:rFonts w:ascii="Arial" w:eastAsiaTheme="minorEastAsia" w:hAnsi="Arial" w:cs="Arial"/>
          <w:sz w:val="20"/>
          <w:szCs w:val="20"/>
        </w:rPr>
      </w:pPr>
      <w:r>
        <w:rPr>
          <w:rFonts w:ascii="Arial" w:eastAsiaTheme="minorEastAsia" w:hAnsi="Arial" w:cs="Arial"/>
          <w:sz w:val="20"/>
          <w:szCs w:val="20"/>
        </w:rPr>
        <w:t>B</w:t>
      </w:r>
      <w:r w:rsidR="00EC5597">
        <w:rPr>
          <w:rFonts w:ascii="Arial" w:eastAsiaTheme="minorEastAsia" w:hAnsi="Arial" w:cs="Arial"/>
          <w:sz w:val="20"/>
          <w:szCs w:val="20"/>
        </w:rPr>
        <w:t xml:space="preserve">oth </w:t>
      </w:r>
      <w:r w:rsidR="007F55E2">
        <w:rPr>
          <w:rFonts w:ascii="Arial" w:eastAsiaTheme="minorEastAsia" w:hAnsi="Arial" w:cs="Arial"/>
          <w:sz w:val="20"/>
          <w:szCs w:val="20"/>
        </w:rPr>
        <w:t xml:space="preserve">Bit-0 </w:t>
      </w:r>
      <w:r w:rsidR="00EC5597">
        <w:rPr>
          <w:rFonts w:ascii="Arial" w:eastAsiaTheme="minorEastAsia" w:hAnsi="Arial" w:cs="Arial"/>
          <w:sz w:val="20"/>
          <w:szCs w:val="20"/>
        </w:rPr>
        <w:t>and bit-1 UEs specified in Rel-15 can perform SSB based BC and CSI-RS based BC</w:t>
      </w:r>
      <w:r>
        <w:rPr>
          <w:rFonts w:ascii="Arial" w:eastAsiaTheme="minorEastAsia" w:hAnsi="Arial" w:cs="Arial"/>
          <w:sz w:val="20"/>
          <w:szCs w:val="20"/>
        </w:rPr>
        <w:t xml:space="preserve"> specified</w:t>
      </w:r>
      <w:r w:rsidR="00EC5597">
        <w:rPr>
          <w:rFonts w:ascii="Arial" w:eastAsiaTheme="minorEastAsia" w:hAnsi="Arial" w:cs="Arial"/>
          <w:sz w:val="20"/>
          <w:szCs w:val="20"/>
        </w:rPr>
        <w:t xml:space="preserve"> in Rel-16 improvements. In our understanding, the improvements </w:t>
      </w:r>
      <w:r>
        <w:rPr>
          <w:rFonts w:ascii="Arial" w:eastAsiaTheme="minorEastAsia" w:hAnsi="Arial" w:cs="Arial"/>
          <w:sz w:val="20"/>
          <w:szCs w:val="20"/>
        </w:rPr>
        <w:t xml:space="preserve">of Rel-16 are specified for UEs to achieve the same level of requirements as defined in Rel-15 by configuration of SSB only or CSI-RS only, instead of improvements in minimum peak EIRP and spherical coverage. Since Rel-15 requirements allow UEs to have tolerance requirements for bit-0 UEs, </w:t>
      </w:r>
      <w:r w:rsidR="00ED5B3C">
        <w:rPr>
          <w:rFonts w:ascii="Arial" w:eastAsiaTheme="minorEastAsia" w:hAnsi="Arial" w:cs="Arial"/>
          <w:sz w:val="20"/>
          <w:szCs w:val="20"/>
        </w:rPr>
        <w:t xml:space="preserve">the same tolerance requirements can also be carried over in Rel-16 for UEs with bit-0. On top of this tolerance requirements, Rel-16 further introduces additional </w:t>
      </w:r>
      <w:r w:rsidR="00ED5B3C" w:rsidRPr="00DD4339">
        <w:rPr>
          <w:rFonts w:ascii="Arial" w:eastAsiaTheme="minorEastAsia" w:hAnsi="Arial" w:cs="Arial"/>
          <w:sz w:val="20"/>
          <w:szCs w:val="20"/>
        </w:rPr>
        <w:t>∆p</w:t>
      </w:r>
      <w:r w:rsidR="00ED5B3C">
        <w:rPr>
          <w:rFonts w:ascii="Arial" w:eastAsiaTheme="minorEastAsia" w:hAnsi="Arial" w:cs="Arial"/>
          <w:sz w:val="20"/>
          <w:szCs w:val="20"/>
        </w:rPr>
        <w:t xml:space="preserve"> defined in issue 2 for SSB based BC. </w:t>
      </w:r>
    </w:p>
    <w:p w14:paraId="3F5EEF71" w14:textId="3814A661" w:rsidR="00ED5B3C" w:rsidRDefault="00ED5B3C" w:rsidP="00616901">
      <w:pPr>
        <w:rPr>
          <w:rFonts w:ascii="Arial" w:eastAsiaTheme="minorEastAsia" w:hAnsi="Arial" w:cs="Arial"/>
          <w:sz w:val="20"/>
          <w:szCs w:val="20"/>
        </w:rPr>
      </w:pPr>
    </w:p>
    <w:p w14:paraId="0B3FB966" w14:textId="1F0B60A8" w:rsidR="00ED5B3C" w:rsidRPr="00ED5B3C" w:rsidRDefault="00ED5B3C" w:rsidP="00616901">
      <w:pPr>
        <w:rPr>
          <w:rFonts w:ascii="Arial" w:eastAsiaTheme="minorEastAsia" w:hAnsi="Arial" w:cs="Arial"/>
          <w:b/>
          <w:bCs/>
          <w:sz w:val="20"/>
          <w:szCs w:val="20"/>
        </w:rPr>
      </w:pPr>
      <w:r w:rsidRPr="00ED5B3C">
        <w:rPr>
          <w:rFonts w:ascii="Arial" w:eastAsiaTheme="minorEastAsia" w:hAnsi="Arial" w:cs="Arial"/>
          <w:b/>
          <w:bCs/>
          <w:sz w:val="20"/>
          <w:szCs w:val="20"/>
        </w:rPr>
        <w:t>Proposal 5:</w:t>
      </w:r>
      <w:r>
        <w:rPr>
          <w:rFonts w:ascii="Arial" w:eastAsiaTheme="minorEastAsia" w:hAnsi="Arial" w:cs="Arial"/>
          <w:b/>
          <w:bCs/>
          <w:sz w:val="20"/>
          <w:szCs w:val="20"/>
        </w:rPr>
        <w:t xml:space="preserve"> Rel-16 UEs are clarified in the same way as bit-0 and bit-1 defined in Rel-15. On top of that, for SSB based BC, additional </w:t>
      </w:r>
      <w:r w:rsidRPr="00DD4339">
        <w:rPr>
          <w:rFonts w:ascii="Arial" w:eastAsiaTheme="minorEastAsia" w:hAnsi="Arial" w:cs="Arial"/>
          <w:b/>
          <w:bCs/>
          <w:sz w:val="20"/>
          <w:szCs w:val="20"/>
        </w:rPr>
        <w:t>∆p</w:t>
      </w:r>
      <w:r>
        <w:rPr>
          <w:rFonts w:ascii="Arial" w:eastAsiaTheme="minorEastAsia" w:hAnsi="Arial" w:cs="Arial"/>
          <w:b/>
          <w:bCs/>
          <w:sz w:val="20"/>
          <w:szCs w:val="20"/>
        </w:rPr>
        <w:t xml:space="preserve"> may apply to both bit-0 and bit-1 UEs.</w:t>
      </w:r>
    </w:p>
    <w:p w14:paraId="53D3DACF" w14:textId="77777777" w:rsidR="007F55E2" w:rsidRDefault="007F55E2" w:rsidP="00616901">
      <w:pPr>
        <w:rPr>
          <w:rFonts w:ascii="Arial" w:eastAsiaTheme="minorEastAsia" w:hAnsi="Arial" w:cs="Arial"/>
          <w:sz w:val="20"/>
          <w:szCs w:val="20"/>
        </w:rPr>
      </w:pPr>
    </w:p>
    <w:p w14:paraId="0A32F6D5" w14:textId="77777777" w:rsidR="00DD4339" w:rsidRPr="00F358DF" w:rsidRDefault="00DD4339" w:rsidP="00DD4339">
      <w:pPr>
        <w:rPr>
          <w:rFonts w:ascii="Arial" w:eastAsiaTheme="minorEastAsia" w:hAnsi="Arial" w:cs="Arial"/>
          <w:bCs/>
          <w:sz w:val="20"/>
          <w:szCs w:val="20"/>
          <w:u w:val="single"/>
          <w:lang w:val="en-GB"/>
        </w:rPr>
      </w:pPr>
      <w:r w:rsidRPr="00F358DF">
        <w:rPr>
          <w:rFonts w:ascii="Arial" w:eastAsiaTheme="minorEastAsia" w:hAnsi="Arial" w:cs="Arial"/>
          <w:bCs/>
          <w:sz w:val="20"/>
          <w:szCs w:val="20"/>
          <w:u w:val="single"/>
          <w:lang w:val="en-GB"/>
        </w:rPr>
        <w:t xml:space="preserve">Issue 5: </w:t>
      </w:r>
      <w:r w:rsidR="000B7339" w:rsidRPr="00F358DF">
        <w:rPr>
          <w:rFonts w:ascii="Arial" w:eastAsiaTheme="minorEastAsia" w:hAnsi="Arial" w:cs="Arial"/>
          <w:bCs/>
          <w:sz w:val="20"/>
          <w:szCs w:val="20"/>
          <w:u w:val="single"/>
          <w:lang w:val="en-GB"/>
        </w:rPr>
        <w:t xml:space="preserve"> </w:t>
      </w:r>
      <w:r w:rsidR="00414542" w:rsidRPr="00F358DF">
        <w:rPr>
          <w:rFonts w:ascii="Arial" w:eastAsiaTheme="minorEastAsia" w:hAnsi="Arial" w:cs="Arial"/>
          <w:bCs/>
          <w:sz w:val="20"/>
          <w:szCs w:val="20"/>
          <w:u w:val="single"/>
          <w:lang w:val="en-GB"/>
        </w:rPr>
        <w:t xml:space="preserve"> </w:t>
      </w:r>
      <w:r w:rsidR="00C15654" w:rsidRPr="00F358DF">
        <w:rPr>
          <w:rFonts w:ascii="Arial" w:eastAsiaTheme="minorEastAsia" w:hAnsi="Arial" w:cs="Arial"/>
          <w:bCs/>
          <w:sz w:val="20"/>
          <w:szCs w:val="20"/>
          <w:u w:val="single"/>
          <w:lang w:val="en-GB"/>
        </w:rPr>
        <w:t xml:space="preserve"> </w:t>
      </w:r>
      <w:r w:rsidRPr="00F358DF">
        <w:rPr>
          <w:rFonts w:ascii="Arial" w:eastAsiaTheme="minorEastAsia" w:hAnsi="Arial" w:cs="Arial"/>
          <w:bCs/>
          <w:sz w:val="20"/>
          <w:szCs w:val="20"/>
          <w:u w:val="single"/>
          <w:lang w:val="en-GB"/>
        </w:rPr>
        <w:t>Rel-15 BC test is declared automatically passed if a UE passes Rel-16 BC test using the same SSB configuration and SNR as in Rel-15</w:t>
      </w:r>
    </w:p>
    <w:p w14:paraId="74C87D45" w14:textId="7727F5D4" w:rsidR="0099242B" w:rsidRDefault="00DD4339" w:rsidP="00DD4339">
      <w:pPr>
        <w:pStyle w:val="ListParagraph"/>
        <w:numPr>
          <w:ilvl w:val="0"/>
          <w:numId w:val="20"/>
        </w:numPr>
        <w:rPr>
          <w:rFonts w:ascii="Arial" w:eastAsiaTheme="minorEastAsia" w:hAnsi="Arial" w:cs="Arial"/>
          <w:bCs/>
          <w:sz w:val="20"/>
          <w:szCs w:val="20"/>
          <w:u w:val="single"/>
          <w:lang w:val="en-GB"/>
        </w:rPr>
      </w:pPr>
      <w:r w:rsidRPr="00F358DF">
        <w:rPr>
          <w:rFonts w:ascii="Arial" w:eastAsiaTheme="minorEastAsia" w:hAnsi="Arial" w:cs="Arial"/>
          <w:bCs/>
          <w:sz w:val="20"/>
          <w:szCs w:val="20"/>
          <w:u w:val="single"/>
          <w:lang w:val="en-GB"/>
        </w:rPr>
        <w:t>Further discuss on the details in the next RAN4 meeting</w:t>
      </w:r>
    </w:p>
    <w:p w14:paraId="530EC8C4" w14:textId="77777777" w:rsidR="00CB2339" w:rsidRPr="00CB2339" w:rsidRDefault="00CB2339" w:rsidP="00CB2339">
      <w:pPr>
        <w:rPr>
          <w:rFonts w:ascii="Arial" w:eastAsiaTheme="minorEastAsia" w:hAnsi="Arial" w:cs="Arial"/>
          <w:bCs/>
          <w:sz w:val="20"/>
          <w:szCs w:val="20"/>
          <w:u w:val="single"/>
          <w:lang w:val="en-GB"/>
        </w:rPr>
      </w:pPr>
    </w:p>
    <w:p w14:paraId="67FC1D23" w14:textId="35BFA214" w:rsidR="00720348" w:rsidRDefault="00720348" w:rsidP="00616901">
      <w:pPr>
        <w:rPr>
          <w:rFonts w:ascii="Arial" w:eastAsiaTheme="minorEastAsia" w:hAnsi="Arial" w:cs="Arial"/>
          <w:sz w:val="20"/>
          <w:szCs w:val="20"/>
        </w:rPr>
      </w:pPr>
    </w:p>
    <w:p w14:paraId="61348750" w14:textId="0591ABE0" w:rsidR="009C7035" w:rsidRDefault="0036101F" w:rsidP="00575D7E">
      <w:pPr>
        <w:rPr>
          <w:rFonts w:ascii="Arial" w:hAnsi="Arial" w:cs="Arial"/>
          <w:sz w:val="20"/>
          <w:szCs w:val="20"/>
        </w:rPr>
      </w:pPr>
      <w:r>
        <w:rPr>
          <w:rFonts w:ascii="Arial" w:hAnsi="Arial" w:cs="Arial"/>
          <w:sz w:val="20"/>
          <w:szCs w:val="20"/>
        </w:rPr>
        <w:t xml:space="preserve">We </w:t>
      </w:r>
      <w:r w:rsidR="00CB2339">
        <w:rPr>
          <w:rFonts w:ascii="Arial" w:hAnsi="Arial" w:cs="Arial"/>
          <w:sz w:val="20"/>
          <w:szCs w:val="20"/>
        </w:rPr>
        <w:t>discuss the Rel-16 test in issue 1. See proposal 2.</w:t>
      </w:r>
    </w:p>
    <w:p w14:paraId="407B6F8A" w14:textId="5A72DFB1" w:rsidR="00CB2339" w:rsidRDefault="00CB2339" w:rsidP="00575D7E">
      <w:pPr>
        <w:rPr>
          <w:rFonts w:ascii="Arial" w:hAnsi="Arial" w:cs="Arial"/>
          <w:sz w:val="20"/>
          <w:szCs w:val="20"/>
        </w:rPr>
      </w:pPr>
    </w:p>
    <w:p w14:paraId="03FC6BFC" w14:textId="2496020B" w:rsidR="00CB2339" w:rsidRDefault="00CB2339" w:rsidP="00575D7E">
      <w:pPr>
        <w:rPr>
          <w:rFonts w:ascii="Arial" w:hAnsi="Arial" w:cs="Arial"/>
          <w:sz w:val="20"/>
          <w:szCs w:val="20"/>
          <w:u w:val="single"/>
        </w:rPr>
      </w:pPr>
      <w:r w:rsidRPr="00CB2339">
        <w:rPr>
          <w:rFonts w:ascii="Arial" w:hAnsi="Arial" w:cs="Arial"/>
          <w:sz w:val="20"/>
          <w:szCs w:val="20"/>
          <w:u w:val="single"/>
        </w:rPr>
        <w:t>Issue 6: FFS for test case simplification if performance degradation for SSB based BC can be agreed</w:t>
      </w:r>
    </w:p>
    <w:p w14:paraId="29D92FB9" w14:textId="0C0889E0" w:rsidR="00CB2339" w:rsidRDefault="00CB2339" w:rsidP="00575D7E">
      <w:pPr>
        <w:rPr>
          <w:rFonts w:ascii="Arial" w:hAnsi="Arial" w:cs="Arial"/>
          <w:sz w:val="20"/>
          <w:szCs w:val="20"/>
        </w:rPr>
      </w:pPr>
    </w:p>
    <w:p w14:paraId="3E9E1CA8" w14:textId="7A4E9E79" w:rsidR="00CB2339" w:rsidRPr="00CB2339" w:rsidRDefault="00457430" w:rsidP="00575D7E">
      <w:pPr>
        <w:rPr>
          <w:rFonts w:ascii="Arial" w:hAnsi="Arial" w:cs="Arial"/>
          <w:sz w:val="20"/>
          <w:szCs w:val="20"/>
        </w:rPr>
      </w:pPr>
      <w:r>
        <w:rPr>
          <w:rFonts w:ascii="Arial" w:hAnsi="Arial" w:cs="Arial"/>
          <w:sz w:val="20"/>
          <w:szCs w:val="20"/>
        </w:rPr>
        <w:t>If it is agreed for some UEs to have performance degradation (</w:t>
      </w:r>
      <w:r w:rsidRPr="00DD4339">
        <w:rPr>
          <w:rFonts w:ascii="Arial" w:eastAsiaTheme="minorEastAsia" w:hAnsi="Arial" w:cs="Arial"/>
          <w:sz w:val="20"/>
          <w:szCs w:val="20"/>
        </w:rPr>
        <w:t>∆p</w:t>
      </w:r>
      <w:r>
        <w:rPr>
          <w:rFonts w:ascii="Arial" w:eastAsiaTheme="minorEastAsia" w:hAnsi="Arial" w:cs="Arial"/>
          <w:sz w:val="20"/>
          <w:szCs w:val="20"/>
        </w:rPr>
        <w:t xml:space="preserve"> ≠0</w:t>
      </w:r>
      <w:r>
        <w:rPr>
          <w:rFonts w:ascii="Arial" w:hAnsi="Arial" w:cs="Arial"/>
          <w:sz w:val="20"/>
          <w:szCs w:val="20"/>
        </w:rPr>
        <w:t xml:space="preserve">) for SSB based BC, we suggest </w:t>
      </w:r>
      <w:r w:rsidR="004C5E61">
        <w:rPr>
          <w:rFonts w:ascii="Arial" w:hAnsi="Arial" w:cs="Arial"/>
          <w:sz w:val="20"/>
          <w:szCs w:val="20"/>
        </w:rPr>
        <w:t>applying</w:t>
      </w:r>
      <w:r>
        <w:rPr>
          <w:rFonts w:ascii="Arial" w:hAnsi="Arial" w:cs="Arial"/>
          <w:sz w:val="20"/>
          <w:szCs w:val="20"/>
        </w:rPr>
        <w:t xml:space="preserve"> </w:t>
      </w:r>
      <w:r w:rsidRPr="00DD4339">
        <w:rPr>
          <w:rFonts w:ascii="Arial" w:eastAsiaTheme="minorEastAsia" w:hAnsi="Arial" w:cs="Arial"/>
          <w:sz w:val="20"/>
          <w:szCs w:val="20"/>
        </w:rPr>
        <w:t>∆p</w:t>
      </w:r>
      <w:r>
        <w:rPr>
          <w:rFonts w:ascii="Arial" w:eastAsiaTheme="minorEastAsia" w:hAnsi="Arial" w:cs="Arial"/>
          <w:sz w:val="20"/>
          <w:szCs w:val="20"/>
        </w:rPr>
        <w:t xml:space="preserve"> to both minimum peak EIRP and Spherical coverage.</w:t>
      </w:r>
      <w:r w:rsidR="004C5E61">
        <w:rPr>
          <w:rFonts w:ascii="Arial" w:eastAsiaTheme="minorEastAsia" w:hAnsi="Arial" w:cs="Arial"/>
          <w:sz w:val="20"/>
          <w:szCs w:val="20"/>
        </w:rPr>
        <w:t xml:space="preserve"> See proposal 2 for test case simplification.</w:t>
      </w:r>
      <w:r>
        <w:rPr>
          <w:rFonts w:ascii="Arial" w:eastAsiaTheme="minorEastAsia" w:hAnsi="Arial" w:cs="Arial"/>
          <w:sz w:val="20"/>
          <w:szCs w:val="20"/>
        </w:rPr>
        <w:t xml:space="preserve"> </w:t>
      </w:r>
    </w:p>
    <w:p w14:paraId="42AF4426" w14:textId="468F54BD" w:rsidR="00EE4489" w:rsidRDefault="0069757C" w:rsidP="00EE4489">
      <w:pPr>
        <w:pStyle w:val="Heading1"/>
      </w:pPr>
      <w:r w:rsidRPr="002D78E7">
        <w:t>Conclusion</w:t>
      </w:r>
    </w:p>
    <w:p w14:paraId="03B2A005" w14:textId="150B325D" w:rsidR="00FD464F" w:rsidRDefault="002F5D03" w:rsidP="00FD464F">
      <w:pPr>
        <w:rPr>
          <w:lang w:val="en-GB"/>
        </w:rPr>
      </w:pPr>
      <w:r>
        <w:rPr>
          <w:lang w:val="en-GB"/>
        </w:rPr>
        <w:t>We provide the following proposals to address the open issues in SSB based BC.</w:t>
      </w:r>
    </w:p>
    <w:p w14:paraId="6997C564" w14:textId="7E7C8296" w:rsidR="002F5D03" w:rsidRDefault="002F5D03" w:rsidP="00FD464F">
      <w:pPr>
        <w:rPr>
          <w:lang w:val="en-GB"/>
        </w:rPr>
      </w:pPr>
    </w:p>
    <w:p w14:paraId="6E3ABF01" w14:textId="77777777" w:rsidR="002F5D03" w:rsidRPr="004A64FC" w:rsidRDefault="002F5D03" w:rsidP="002F5D03">
      <w:pPr>
        <w:rPr>
          <w:rFonts w:ascii="Arial" w:eastAsiaTheme="minorEastAsia" w:hAnsi="Arial" w:cs="Arial"/>
          <w:b/>
          <w:bCs/>
          <w:sz w:val="20"/>
          <w:szCs w:val="20"/>
        </w:rPr>
      </w:pPr>
      <w:r w:rsidRPr="004A64FC">
        <w:rPr>
          <w:rFonts w:ascii="Arial" w:eastAsiaTheme="minorEastAsia" w:hAnsi="Arial" w:cs="Arial"/>
          <w:b/>
          <w:bCs/>
          <w:sz w:val="20"/>
          <w:szCs w:val="20"/>
        </w:rPr>
        <w:t>Proposal 1: RAN4 revisits the SSB periodicity =20ms for SSB based BC. Suggest SSB periodicity = 5ms to reduce the test time</w:t>
      </w:r>
      <w:r>
        <w:rPr>
          <w:rFonts w:ascii="Arial" w:eastAsiaTheme="minorEastAsia" w:hAnsi="Arial" w:cs="Arial"/>
          <w:b/>
          <w:bCs/>
          <w:sz w:val="20"/>
          <w:szCs w:val="20"/>
        </w:rPr>
        <w:t xml:space="preserve"> in RRC connected mode</w:t>
      </w:r>
    </w:p>
    <w:p w14:paraId="09AABEF7" w14:textId="6D8282EF" w:rsidR="002F5D03" w:rsidRDefault="002F5D03" w:rsidP="00FD464F">
      <w:pPr>
        <w:rPr>
          <w:lang w:val="en-GB"/>
        </w:rPr>
      </w:pPr>
    </w:p>
    <w:p w14:paraId="0BDAB8F8" w14:textId="77777777" w:rsidR="002F5D03" w:rsidRPr="00D75D5C" w:rsidRDefault="002F5D03" w:rsidP="002F5D03">
      <w:pPr>
        <w:rPr>
          <w:rFonts w:ascii="Arial" w:eastAsiaTheme="minorEastAsia" w:hAnsi="Arial" w:cs="Arial"/>
          <w:b/>
          <w:bCs/>
          <w:sz w:val="20"/>
          <w:szCs w:val="20"/>
        </w:rPr>
      </w:pPr>
      <w:r w:rsidRPr="00D75D5C">
        <w:rPr>
          <w:rFonts w:ascii="Arial" w:eastAsiaTheme="minorEastAsia" w:hAnsi="Arial" w:cs="Arial"/>
          <w:b/>
          <w:bCs/>
          <w:sz w:val="20"/>
          <w:szCs w:val="20"/>
        </w:rPr>
        <w:t xml:space="preserve">Proposal 2: </w:t>
      </w:r>
      <w:r>
        <w:rPr>
          <w:rFonts w:ascii="Arial" w:eastAsiaTheme="minorEastAsia" w:hAnsi="Arial" w:cs="Arial"/>
          <w:b/>
          <w:bCs/>
          <w:sz w:val="20"/>
          <w:szCs w:val="20"/>
        </w:rPr>
        <w:t>UL tests are performed under CSI-RS based BC. SSB based BC is limited to minimum peak EIRP test with test grid points confined within proximity of the peak found by CSI-RS based BC and consider the requirement is met if peak EIRP of SSB based BC is not less</w:t>
      </w:r>
      <w:r w:rsidRPr="004C5E61">
        <w:rPr>
          <w:rFonts w:ascii="Arial" w:eastAsiaTheme="minorEastAsia" w:hAnsi="Arial" w:cs="Arial"/>
          <w:b/>
          <w:bCs/>
          <w:sz w:val="20"/>
          <w:szCs w:val="20"/>
        </w:rPr>
        <w:t xml:space="preserve"> </w:t>
      </w:r>
      <w:r w:rsidRPr="00DD4339">
        <w:rPr>
          <w:rFonts w:ascii="Arial" w:eastAsiaTheme="minorEastAsia" w:hAnsi="Arial" w:cs="Arial"/>
          <w:b/>
          <w:bCs/>
          <w:sz w:val="20"/>
          <w:szCs w:val="20"/>
        </w:rPr>
        <w:t>∆p</w:t>
      </w:r>
      <w:r>
        <w:rPr>
          <w:rFonts w:ascii="Arial" w:eastAsiaTheme="minorEastAsia" w:hAnsi="Arial" w:cs="Arial"/>
          <w:b/>
          <w:bCs/>
          <w:sz w:val="20"/>
          <w:szCs w:val="20"/>
        </w:rPr>
        <w:t xml:space="preserve"> dB than peak EIRP </w:t>
      </w:r>
    </w:p>
    <w:p w14:paraId="60F6BBA3" w14:textId="77777777" w:rsidR="002F5D03" w:rsidRPr="004C5E61" w:rsidRDefault="002F5D03" w:rsidP="002F5D03">
      <w:pPr>
        <w:rPr>
          <w:rFonts w:ascii="Arial" w:eastAsiaTheme="minorEastAsia" w:hAnsi="Arial" w:cs="Arial"/>
          <w:b/>
          <w:bCs/>
          <w:sz w:val="20"/>
          <w:szCs w:val="20"/>
        </w:rPr>
      </w:pPr>
      <w:r w:rsidRPr="004C5E61">
        <w:rPr>
          <w:rFonts w:ascii="Arial" w:eastAsiaTheme="minorEastAsia" w:hAnsi="Arial" w:cs="Arial"/>
          <w:b/>
          <w:bCs/>
          <w:sz w:val="20"/>
          <w:szCs w:val="20"/>
        </w:rPr>
        <w:t>Of CSI-RS</w:t>
      </w:r>
      <w:r>
        <w:rPr>
          <w:rFonts w:ascii="Arial" w:eastAsiaTheme="minorEastAsia" w:hAnsi="Arial" w:cs="Arial"/>
          <w:b/>
          <w:bCs/>
          <w:sz w:val="20"/>
          <w:szCs w:val="20"/>
        </w:rPr>
        <w:t xml:space="preserve"> based BC</w:t>
      </w:r>
      <w:r w:rsidRPr="004C5E61">
        <w:rPr>
          <w:rFonts w:ascii="Arial" w:eastAsiaTheme="minorEastAsia" w:hAnsi="Arial" w:cs="Arial"/>
          <w:b/>
          <w:bCs/>
          <w:sz w:val="20"/>
          <w:szCs w:val="20"/>
        </w:rPr>
        <w:t>.</w:t>
      </w:r>
    </w:p>
    <w:p w14:paraId="42E5FAFE" w14:textId="7489493C" w:rsidR="002F5D03" w:rsidRDefault="002F5D03" w:rsidP="00FD464F">
      <w:pPr>
        <w:rPr>
          <w:lang w:val="en-GB"/>
        </w:rPr>
      </w:pPr>
    </w:p>
    <w:p w14:paraId="50F62D86" w14:textId="77777777" w:rsidR="002F5D03" w:rsidRPr="008A60D8" w:rsidRDefault="002F5D03" w:rsidP="002F5D03">
      <w:pPr>
        <w:rPr>
          <w:rFonts w:ascii="Arial" w:eastAsiaTheme="minorEastAsia" w:hAnsi="Arial" w:cs="Arial"/>
          <w:b/>
          <w:bCs/>
          <w:sz w:val="20"/>
          <w:szCs w:val="20"/>
        </w:rPr>
      </w:pPr>
      <w:r w:rsidRPr="008A60D8">
        <w:rPr>
          <w:rFonts w:ascii="Arial" w:eastAsiaTheme="minorEastAsia" w:hAnsi="Arial" w:cs="Arial"/>
          <w:b/>
          <w:bCs/>
          <w:sz w:val="20"/>
          <w:szCs w:val="20"/>
        </w:rPr>
        <w:t>Proposal 3: Allow UE to use capability signaling to declare option 1 (</w:t>
      </w:r>
      <w:r w:rsidRPr="00DD4339">
        <w:rPr>
          <w:rFonts w:ascii="Arial" w:eastAsiaTheme="minorEastAsia" w:hAnsi="Arial" w:cs="Arial"/>
          <w:b/>
          <w:bCs/>
          <w:sz w:val="20"/>
          <w:szCs w:val="20"/>
        </w:rPr>
        <w:t>∆p = 0 dB</w:t>
      </w:r>
      <w:r w:rsidRPr="008A60D8">
        <w:rPr>
          <w:rFonts w:ascii="Arial" w:eastAsiaTheme="minorEastAsia" w:hAnsi="Arial" w:cs="Arial"/>
          <w:b/>
          <w:bCs/>
          <w:sz w:val="20"/>
          <w:szCs w:val="20"/>
        </w:rPr>
        <w:t xml:space="preserve">) and option 2 (0 &lt; ∆p ≤ 3 dB). </w:t>
      </w:r>
    </w:p>
    <w:p w14:paraId="51CB67A6" w14:textId="77777777" w:rsidR="002F5D03" w:rsidRPr="00FD464F" w:rsidRDefault="002F5D03" w:rsidP="00FD464F">
      <w:pPr>
        <w:rPr>
          <w:lang w:val="en-GB"/>
        </w:rPr>
      </w:pPr>
      <w:bookmarkStart w:id="1" w:name="_GoBack"/>
      <w:bookmarkEnd w:id="1"/>
    </w:p>
    <w:p w14:paraId="3C74E76C" w14:textId="0CE445DE" w:rsidR="002F5D03" w:rsidRPr="006164B3" w:rsidRDefault="002F5D03" w:rsidP="002F5D03">
      <w:pPr>
        <w:rPr>
          <w:rFonts w:ascii="Arial" w:eastAsiaTheme="minorEastAsia" w:hAnsi="Arial" w:cs="Arial"/>
          <w:b/>
          <w:bCs/>
          <w:sz w:val="20"/>
          <w:szCs w:val="20"/>
        </w:rPr>
      </w:pPr>
      <w:r w:rsidRPr="006164B3">
        <w:rPr>
          <w:rFonts w:ascii="Arial" w:eastAsiaTheme="minorEastAsia" w:hAnsi="Arial" w:cs="Arial"/>
          <w:b/>
          <w:bCs/>
          <w:sz w:val="20"/>
          <w:szCs w:val="20"/>
        </w:rPr>
        <w:lastRenderedPageBreak/>
        <w:t>Proposal 4:</w:t>
      </w:r>
      <w:r>
        <w:rPr>
          <w:rFonts w:ascii="Arial" w:eastAsiaTheme="minorEastAsia" w:hAnsi="Arial" w:cs="Arial"/>
          <w:b/>
          <w:bCs/>
          <w:sz w:val="20"/>
          <w:szCs w:val="20"/>
        </w:rPr>
        <w:t xml:space="preserve"> RAN4 should </w:t>
      </w:r>
      <w:r>
        <w:rPr>
          <w:rFonts w:ascii="Arial" w:eastAsiaTheme="minorEastAsia" w:hAnsi="Arial" w:cs="Arial"/>
          <w:b/>
          <w:bCs/>
          <w:sz w:val="20"/>
          <w:szCs w:val="20"/>
        </w:rPr>
        <w:t>conclude</w:t>
      </w:r>
      <w:r>
        <w:rPr>
          <w:rFonts w:ascii="Arial" w:eastAsiaTheme="minorEastAsia" w:hAnsi="Arial" w:cs="Arial"/>
          <w:b/>
          <w:bCs/>
          <w:sz w:val="20"/>
          <w:szCs w:val="20"/>
        </w:rPr>
        <w:t xml:space="preserve"> the value of </w:t>
      </w:r>
      <w:r w:rsidRPr="00DD4339">
        <w:rPr>
          <w:rFonts w:ascii="Arial" w:eastAsiaTheme="minorEastAsia" w:hAnsi="Arial" w:cs="Arial"/>
          <w:b/>
          <w:bCs/>
          <w:sz w:val="20"/>
          <w:szCs w:val="20"/>
        </w:rPr>
        <w:t>∆p</w:t>
      </w:r>
      <w:r>
        <w:rPr>
          <w:rFonts w:ascii="Arial" w:eastAsiaTheme="minorEastAsia" w:hAnsi="Arial" w:cs="Arial"/>
          <w:b/>
          <w:bCs/>
          <w:sz w:val="20"/>
          <w:szCs w:val="20"/>
        </w:rPr>
        <w:t xml:space="preserve"> for SSB based BC before discussing it in feature list group as mandatory or optional feature.</w:t>
      </w:r>
    </w:p>
    <w:p w14:paraId="44181B5E" w14:textId="6BDECBCC" w:rsidR="00F15F30" w:rsidRDefault="00F15F30" w:rsidP="00831277">
      <w:pPr>
        <w:rPr>
          <w:rFonts w:ascii="Arial" w:eastAsiaTheme="minorEastAsia" w:hAnsi="Arial" w:cs="Arial"/>
          <w:sz w:val="20"/>
          <w:szCs w:val="20"/>
        </w:rPr>
      </w:pPr>
    </w:p>
    <w:p w14:paraId="306FED5C" w14:textId="77777777" w:rsidR="002F5D03" w:rsidRPr="00ED5B3C" w:rsidRDefault="002F5D03" w:rsidP="002F5D03">
      <w:pPr>
        <w:rPr>
          <w:rFonts w:ascii="Arial" w:eastAsiaTheme="minorEastAsia" w:hAnsi="Arial" w:cs="Arial"/>
          <w:b/>
          <w:bCs/>
          <w:sz w:val="20"/>
          <w:szCs w:val="20"/>
        </w:rPr>
      </w:pPr>
      <w:r w:rsidRPr="00ED5B3C">
        <w:rPr>
          <w:rFonts w:ascii="Arial" w:eastAsiaTheme="minorEastAsia" w:hAnsi="Arial" w:cs="Arial"/>
          <w:b/>
          <w:bCs/>
          <w:sz w:val="20"/>
          <w:szCs w:val="20"/>
        </w:rPr>
        <w:t>Proposal 5:</w:t>
      </w:r>
      <w:r>
        <w:rPr>
          <w:rFonts w:ascii="Arial" w:eastAsiaTheme="minorEastAsia" w:hAnsi="Arial" w:cs="Arial"/>
          <w:b/>
          <w:bCs/>
          <w:sz w:val="20"/>
          <w:szCs w:val="20"/>
        </w:rPr>
        <w:t xml:space="preserve"> Rel-16 UEs are clarified in the same way as bit-0 and bit-1 defined in Rel-15. On top of that, for SSB based BC, additional </w:t>
      </w:r>
      <w:r w:rsidRPr="00DD4339">
        <w:rPr>
          <w:rFonts w:ascii="Arial" w:eastAsiaTheme="minorEastAsia" w:hAnsi="Arial" w:cs="Arial"/>
          <w:b/>
          <w:bCs/>
          <w:sz w:val="20"/>
          <w:szCs w:val="20"/>
        </w:rPr>
        <w:t>∆p</w:t>
      </w:r>
      <w:r>
        <w:rPr>
          <w:rFonts w:ascii="Arial" w:eastAsiaTheme="minorEastAsia" w:hAnsi="Arial" w:cs="Arial"/>
          <w:b/>
          <w:bCs/>
          <w:sz w:val="20"/>
          <w:szCs w:val="20"/>
        </w:rPr>
        <w:t xml:space="preserve"> may apply to both bit-0 and bit-1 UEs.</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206CF8C" w14:textId="017D72FB" w:rsidR="005739DE" w:rsidRDefault="00084193" w:rsidP="005739DE">
      <w:pPr>
        <w:overflowPunct w:val="0"/>
        <w:autoSpaceDE w:val="0"/>
        <w:autoSpaceDN w:val="0"/>
        <w:adjustRightInd w:val="0"/>
        <w:spacing w:before="120" w:after="120"/>
        <w:contextualSpacing/>
        <w:textAlignment w:val="baseline"/>
        <w:rPr>
          <w:rFonts w:cs="Arial"/>
          <w:bCs/>
          <w:sz w:val="18"/>
          <w:szCs w:val="18"/>
        </w:rPr>
      </w:pPr>
      <w:r w:rsidRPr="00F400B3">
        <w:rPr>
          <w:rFonts w:ascii="Arial" w:hAnsi="Arial" w:cs="Arial"/>
          <w:bCs/>
          <w:sz w:val="20"/>
          <w:szCs w:val="20"/>
        </w:rPr>
        <w:t xml:space="preserve">[1] </w:t>
      </w:r>
      <w:r w:rsidR="009D4435">
        <w:rPr>
          <w:rFonts w:ascii="Arial" w:hAnsi="Arial" w:cs="Arial"/>
          <w:bCs/>
          <w:sz w:val="20"/>
          <w:szCs w:val="20"/>
        </w:rPr>
        <w:t>R4-</w:t>
      </w:r>
      <w:r w:rsidR="00993046">
        <w:rPr>
          <w:rFonts w:ascii="Arial" w:hAnsi="Arial" w:cs="Arial"/>
          <w:bCs/>
          <w:sz w:val="20"/>
          <w:szCs w:val="20"/>
        </w:rPr>
        <w:t>200</w:t>
      </w:r>
      <w:r w:rsidR="008317DC">
        <w:rPr>
          <w:rFonts w:ascii="Arial" w:hAnsi="Arial" w:cs="Arial"/>
          <w:bCs/>
          <w:sz w:val="20"/>
          <w:szCs w:val="20"/>
        </w:rPr>
        <w:t>5735</w:t>
      </w:r>
      <w:r w:rsidR="009D4435">
        <w:rPr>
          <w:rFonts w:ascii="Arial" w:hAnsi="Arial" w:cs="Arial"/>
          <w:bCs/>
          <w:sz w:val="20"/>
          <w:szCs w:val="20"/>
        </w:rPr>
        <w:t>,</w:t>
      </w:r>
      <w:r w:rsidR="007A74EF" w:rsidRPr="00F400B3">
        <w:rPr>
          <w:rFonts w:ascii="Arial" w:hAnsi="Arial" w:cs="Arial"/>
          <w:bCs/>
          <w:sz w:val="20"/>
          <w:szCs w:val="20"/>
        </w:rPr>
        <w:t xml:space="preserve"> </w:t>
      </w:r>
      <w:r w:rsidR="009D4435">
        <w:rPr>
          <w:rFonts w:ascii="Arial" w:hAnsi="Arial" w:cs="Arial"/>
          <w:bCs/>
          <w:sz w:val="20"/>
          <w:szCs w:val="20"/>
        </w:rPr>
        <w:t>“</w:t>
      </w:r>
      <w:r w:rsidR="008317DC">
        <w:rPr>
          <w:rFonts w:ascii="Arial" w:hAnsi="Arial" w:cs="Arial"/>
          <w:bCs/>
          <w:sz w:val="20"/>
          <w:szCs w:val="20"/>
        </w:rPr>
        <w:t xml:space="preserve">WF on </w:t>
      </w:r>
      <w:r w:rsidR="009D4435">
        <w:rPr>
          <w:rFonts w:ascii="Arial" w:hAnsi="Arial" w:cs="Arial"/>
          <w:bCs/>
          <w:sz w:val="20"/>
          <w:szCs w:val="20"/>
        </w:rPr>
        <w:t xml:space="preserve">SSB based </w:t>
      </w:r>
      <w:r w:rsidR="008317DC">
        <w:rPr>
          <w:rFonts w:ascii="Arial" w:hAnsi="Arial" w:cs="Arial"/>
          <w:bCs/>
          <w:sz w:val="20"/>
          <w:szCs w:val="20"/>
        </w:rPr>
        <w:t>BC</w:t>
      </w:r>
      <w:r w:rsidR="009D4435">
        <w:rPr>
          <w:rFonts w:ascii="Arial" w:hAnsi="Arial" w:cs="Arial"/>
          <w:bCs/>
          <w:sz w:val="20"/>
          <w:szCs w:val="20"/>
        </w:rPr>
        <w:t xml:space="preserve">”, </w:t>
      </w:r>
      <w:r w:rsidR="008317DC">
        <w:rPr>
          <w:rFonts w:ascii="Arial" w:hAnsi="Arial" w:cs="Arial"/>
          <w:bCs/>
          <w:sz w:val="20"/>
          <w:szCs w:val="20"/>
        </w:rPr>
        <w:t>Huawei</w:t>
      </w:r>
      <w:r w:rsidR="009D4435">
        <w:rPr>
          <w:rFonts w:ascii="Arial" w:hAnsi="Arial" w:cs="Arial"/>
          <w:bCs/>
          <w:sz w:val="20"/>
          <w:szCs w:val="20"/>
        </w:rPr>
        <w:t>, RAN4#9</w:t>
      </w:r>
      <w:r w:rsidR="00993046">
        <w:rPr>
          <w:rFonts w:ascii="Arial" w:hAnsi="Arial" w:cs="Arial"/>
          <w:bCs/>
          <w:sz w:val="20"/>
          <w:szCs w:val="20"/>
        </w:rPr>
        <w:t>4</w:t>
      </w:r>
      <w:r w:rsidR="008317DC">
        <w:rPr>
          <w:rFonts w:ascii="Arial" w:hAnsi="Arial" w:cs="Arial"/>
          <w:bCs/>
          <w:sz w:val="20"/>
          <w:szCs w:val="20"/>
        </w:rPr>
        <w:t>Bis-</w:t>
      </w:r>
      <w:r w:rsidR="00993046">
        <w:rPr>
          <w:rFonts w:ascii="Arial" w:hAnsi="Arial" w:cs="Arial"/>
          <w:bCs/>
          <w:sz w:val="20"/>
          <w:szCs w:val="20"/>
        </w:rPr>
        <w:t>e</w:t>
      </w:r>
    </w:p>
    <w:sectPr w:rsidR="005739DE"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3F00" w14:textId="77777777" w:rsidR="00121524" w:rsidRDefault="00121524">
      <w:r>
        <w:separator/>
      </w:r>
    </w:p>
  </w:endnote>
  <w:endnote w:type="continuationSeparator" w:id="0">
    <w:p w14:paraId="525E05F1" w14:textId="77777777" w:rsidR="00121524" w:rsidRDefault="0012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E4340B" w:rsidRDefault="00E43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E4340B" w:rsidRDefault="00E43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E4340B" w:rsidRDefault="00E43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E4340B" w:rsidRDefault="00E434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57D7C" w14:textId="77777777" w:rsidR="00121524" w:rsidRDefault="00121524">
      <w:r>
        <w:separator/>
      </w:r>
    </w:p>
  </w:footnote>
  <w:footnote w:type="continuationSeparator" w:id="0">
    <w:p w14:paraId="7406631C" w14:textId="77777777" w:rsidR="00121524" w:rsidRDefault="00121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15B87"/>
    <w:multiLevelType w:val="hybridMultilevel"/>
    <w:tmpl w:val="14CC53E6"/>
    <w:lvl w:ilvl="0" w:tplc="F1084212">
      <w:start w:val="1"/>
      <w:numFmt w:val="bullet"/>
      <w:lvlText w:val="•"/>
      <w:lvlJc w:val="left"/>
      <w:pPr>
        <w:tabs>
          <w:tab w:val="num" w:pos="720"/>
        </w:tabs>
        <w:ind w:left="720" w:hanging="360"/>
      </w:pPr>
      <w:rPr>
        <w:rFonts w:ascii="Arial" w:hAnsi="Arial" w:hint="default"/>
      </w:rPr>
    </w:lvl>
    <w:lvl w:ilvl="1" w:tplc="0612189E">
      <w:start w:val="270"/>
      <w:numFmt w:val="bullet"/>
      <w:lvlText w:val="•"/>
      <w:lvlJc w:val="left"/>
      <w:pPr>
        <w:tabs>
          <w:tab w:val="num" w:pos="1440"/>
        </w:tabs>
        <w:ind w:left="1440" w:hanging="360"/>
      </w:pPr>
      <w:rPr>
        <w:rFonts w:ascii="Arial" w:hAnsi="Arial" w:hint="default"/>
      </w:rPr>
    </w:lvl>
    <w:lvl w:ilvl="2" w:tplc="A9467882" w:tentative="1">
      <w:start w:val="1"/>
      <w:numFmt w:val="bullet"/>
      <w:lvlText w:val="•"/>
      <w:lvlJc w:val="left"/>
      <w:pPr>
        <w:tabs>
          <w:tab w:val="num" w:pos="2160"/>
        </w:tabs>
        <w:ind w:left="2160" w:hanging="360"/>
      </w:pPr>
      <w:rPr>
        <w:rFonts w:ascii="Arial" w:hAnsi="Arial" w:hint="default"/>
      </w:rPr>
    </w:lvl>
    <w:lvl w:ilvl="3" w:tplc="B1F46416" w:tentative="1">
      <w:start w:val="1"/>
      <w:numFmt w:val="bullet"/>
      <w:lvlText w:val="•"/>
      <w:lvlJc w:val="left"/>
      <w:pPr>
        <w:tabs>
          <w:tab w:val="num" w:pos="2880"/>
        </w:tabs>
        <w:ind w:left="2880" w:hanging="360"/>
      </w:pPr>
      <w:rPr>
        <w:rFonts w:ascii="Arial" w:hAnsi="Arial" w:hint="default"/>
      </w:rPr>
    </w:lvl>
    <w:lvl w:ilvl="4" w:tplc="F4DE6E20" w:tentative="1">
      <w:start w:val="1"/>
      <w:numFmt w:val="bullet"/>
      <w:lvlText w:val="•"/>
      <w:lvlJc w:val="left"/>
      <w:pPr>
        <w:tabs>
          <w:tab w:val="num" w:pos="3600"/>
        </w:tabs>
        <w:ind w:left="3600" w:hanging="360"/>
      </w:pPr>
      <w:rPr>
        <w:rFonts w:ascii="Arial" w:hAnsi="Arial" w:hint="default"/>
      </w:rPr>
    </w:lvl>
    <w:lvl w:ilvl="5" w:tplc="44F4B54E" w:tentative="1">
      <w:start w:val="1"/>
      <w:numFmt w:val="bullet"/>
      <w:lvlText w:val="•"/>
      <w:lvlJc w:val="left"/>
      <w:pPr>
        <w:tabs>
          <w:tab w:val="num" w:pos="4320"/>
        </w:tabs>
        <w:ind w:left="4320" w:hanging="360"/>
      </w:pPr>
      <w:rPr>
        <w:rFonts w:ascii="Arial" w:hAnsi="Arial" w:hint="default"/>
      </w:rPr>
    </w:lvl>
    <w:lvl w:ilvl="6" w:tplc="0D9A201A" w:tentative="1">
      <w:start w:val="1"/>
      <w:numFmt w:val="bullet"/>
      <w:lvlText w:val="•"/>
      <w:lvlJc w:val="left"/>
      <w:pPr>
        <w:tabs>
          <w:tab w:val="num" w:pos="5040"/>
        </w:tabs>
        <w:ind w:left="5040" w:hanging="360"/>
      </w:pPr>
      <w:rPr>
        <w:rFonts w:ascii="Arial" w:hAnsi="Arial" w:hint="default"/>
      </w:rPr>
    </w:lvl>
    <w:lvl w:ilvl="7" w:tplc="D7D0BFD0" w:tentative="1">
      <w:start w:val="1"/>
      <w:numFmt w:val="bullet"/>
      <w:lvlText w:val="•"/>
      <w:lvlJc w:val="left"/>
      <w:pPr>
        <w:tabs>
          <w:tab w:val="num" w:pos="5760"/>
        </w:tabs>
        <w:ind w:left="5760" w:hanging="360"/>
      </w:pPr>
      <w:rPr>
        <w:rFonts w:ascii="Arial" w:hAnsi="Arial" w:hint="default"/>
      </w:rPr>
    </w:lvl>
    <w:lvl w:ilvl="8" w:tplc="33FE0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967273"/>
    <w:multiLevelType w:val="hybridMultilevel"/>
    <w:tmpl w:val="CFEC2886"/>
    <w:lvl w:ilvl="0" w:tplc="2A94F5D2">
      <w:start w:val="1"/>
      <w:numFmt w:val="bullet"/>
      <w:lvlText w:val="•"/>
      <w:lvlJc w:val="left"/>
      <w:pPr>
        <w:tabs>
          <w:tab w:val="num" w:pos="720"/>
        </w:tabs>
        <w:ind w:left="720" w:hanging="360"/>
      </w:pPr>
      <w:rPr>
        <w:rFonts w:ascii="Arial" w:hAnsi="Arial" w:hint="default"/>
      </w:rPr>
    </w:lvl>
    <w:lvl w:ilvl="1" w:tplc="45483052">
      <w:start w:val="270"/>
      <w:numFmt w:val="bullet"/>
      <w:lvlText w:val="•"/>
      <w:lvlJc w:val="left"/>
      <w:pPr>
        <w:tabs>
          <w:tab w:val="num" w:pos="1440"/>
        </w:tabs>
        <w:ind w:left="1440" w:hanging="360"/>
      </w:pPr>
      <w:rPr>
        <w:rFonts w:ascii="Arial" w:hAnsi="Arial" w:hint="default"/>
      </w:rPr>
    </w:lvl>
    <w:lvl w:ilvl="2" w:tplc="1D6C1716">
      <w:start w:val="270"/>
      <w:numFmt w:val="bullet"/>
      <w:lvlText w:val="•"/>
      <w:lvlJc w:val="left"/>
      <w:pPr>
        <w:tabs>
          <w:tab w:val="num" w:pos="2160"/>
        </w:tabs>
        <w:ind w:left="2160" w:hanging="360"/>
      </w:pPr>
      <w:rPr>
        <w:rFonts w:ascii="Arial" w:hAnsi="Arial" w:hint="default"/>
      </w:rPr>
    </w:lvl>
    <w:lvl w:ilvl="3" w:tplc="145C830A">
      <w:start w:val="270"/>
      <w:numFmt w:val="bullet"/>
      <w:lvlText w:val="•"/>
      <w:lvlJc w:val="left"/>
      <w:pPr>
        <w:tabs>
          <w:tab w:val="num" w:pos="2880"/>
        </w:tabs>
        <w:ind w:left="2880" w:hanging="360"/>
      </w:pPr>
      <w:rPr>
        <w:rFonts w:ascii="Arial" w:hAnsi="Arial" w:hint="default"/>
      </w:rPr>
    </w:lvl>
    <w:lvl w:ilvl="4" w:tplc="B5B09CD8" w:tentative="1">
      <w:start w:val="1"/>
      <w:numFmt w:val="bullet"/>
      <w:lvlText w:val="•"/>
      <w:lvlJc w:val="left"/>
      <w:pPr>
        <w:tabs>
          <w:tab w:val="num" w:pos="3600"/>
        </w:tabs>
        <w:ind w:left="3600" w:hanging="360"/>
      </w:pPr>
      <w:rPr>
        <w:rFonts w:ascii="Arial" w:hAnsi="Arial" w:hint="default"/>
      </w:rPr>
    </w:lvl>
    <w:lvl w:ilvl="5" w:tplc="722A101C" w:tentative="1">
      <w:start w:val="1"/>
      <w:numFmt w:val="bullet"/>
      <w:lvlText w:val="•"/>
      <w:lvlJc w:val="left"/>
      <w:pPr>
        <w:tabs>
          <w:tab w:val="num" w:pos="4320"/>
        </w:tabs>
        <w:ind w:left="4320" w:hanging="360"/>
      </w:pPr>
      <w:rPr>
        <w:rFonts w:ascii="Arial" w:hAnsi="Arial" w:hint="default"/>
      </w:rPr>
    </w:lvl>
    <w:lvl w:ilvl="6" w:tplc="61EAD80A" w:tentative="1">
      <w:start w:val="1"/>
      <w:numFmt w:val="bullet"/>
      <w:lvlText w:val="•"/>
      <w:lvlJc w:val="left"/>
      <w:pPr>
        <w:tabs>
          <w:tab w:val="num" w:pos="5040"/>
        </w:tabs>
        <w:ind w:left="5040" w:hanging="360"/>
      </w:pPr>
      <w:rPr>
        <w:rFonts w:ascii="Arial" w:hAnsi="Arial" w:hint="default"/>
      </w:rPr>
    </w:lvl>
    <w:lvl w:ilvl="7" w:tplc="910E5CEA" w:tentative="1">
      <w:start w:val="1"/>
      <w:numFmt w:val="bullet"/>
      <w:lvlText w:val="•"/>
      <w:lvlJc w:val="left"/>
      <w:pPr>
        <w:tabs>
          <w:tab w:val="num" w:pos="5760"/>
        </w:tabs>
        <w:ind w:left="5760" w:hanging="360"/>
      </w:pPr>
      <w:rPr>
        <w:rFonts w:ascii="Arial" w:hAnsi="Arial" w:hint="default"/>
      </w:rPr>
    </w:lvl>
    <w:lvl w:ilvl="8" w:tplc="EB5E35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393C01"/>
    <w:multiLevelType w:val="hybridMultilevel"/>
    <w:tmpl w:val="4B8219F4"/>
    <w:lvl w:ilvl="0" w:tplc="286E597C">
      <w:start w:val="1"/>
      <w:numFmt w:val="bullet"/>
      <w:lvlText w:val="•"/>
      <w:lvlJc w:val="left"/>
      <w:pPr>
        <w:tabs>
          <w:tab w:val="num" w:pos="720"/>
        </w:tabs>
        <w:ind w:left="720" w:hanging="360"/>
      </w:pPr>
      <w:rPr>
        <w:rFonts w:ascii="Arial" w:hAnsi="Arial" w:hint="default"/>
      </w:rPr>
    </w:lvl>
    <w:lvl w:ilvl="1" w:tplc="82CC40C6">
      <w:start w:val="270"/>
      <w:numFmt w:val="bullet"/>
      <w:lvlText w:val="•"/>
      <w:lvlJc w:val="left"/>
      <w:pPr>
        <w:tabs>
          <w:tab w:val="num" w:pos="1440"/>
        </w:tabs>
        <w:ind w:left="1440" w:hanging="360"/>
      </w:pPr>
      <w:rPr>
        <w:rFonts w:ascii="Arial" w:hAnsi="Arial" w:hint="default"/>
      </w:rPr>
    </w:lvl>
    <w:lvl w:ilvl="2" w:tplc="4D30ACFC">
      <w:start w:val="270"/>
      <w:numFmt w:val="bullet"/>
      <w:lvlText w:val="•"/>
      <w:lvlJc w:val="left"/>
      <w:pPr>
        <w:tabs>
          <w:tab w:val="num" w:pos="2160"/>
        </w:tabs>
        <w:ind w:left="2160" w:hanging="360"/>
      </w:pPr>
      <w:rPr>
        <w:rFonts w:ascii="Arial" w:hAnsi="Arial" w:hint="default"/>
      </w:rPr>
    </w:lvl>
    <w:lvl w:ilvl="3" w:tplc="AECC64DC" w:tentative="1">
      <w:start w:val="1"/>
      <w:numFmt w:val="bullet"/>
      <w:lvlText w:val="•"/>
      <w:lvlJc w:val="left"/>
      <w:pPr>
        <w:tabs>
          <w:tab w:val="num" w:pos="2880"/>
        </w:tabs>
        <w:ind w:left="2880" w:hanging="360"/>
      </w:pPr>
      <w:rPr>
        <w:rFonts w:ascii="Arial" w:hAnsi="Arial" w:hint="default"/>
      </w:rPr>
    </w:lvl>
    <w:lvl w:ilvl="4" w:tplc="B3BA7DE2" w:tentative="1">
      <w:start w:val="1"/>
      <w:numFmt w:val="bullet"/>
      <w:lvlText w:val="•"/>
      <w:lvlJc w:val="left"/>
      <w:pPr>
        <w:tabs>
          <w:tab w:val="num" w:pos="3600"/>
        </w:tabs>
        <w:ind w:left="3600" w:hanging="360"/>
      </w:pPr>
      <w:rPr>
        <w:rFonts w:ascii="Arial" w:hAnsi="Arial" w:hint="default"/>
      </w:rPr>
    </w:lvl>
    <w:lvl w:ilvl="5" w:tplc="E8209830" w:tentative="1">
      <w:start w:val="1"/>
      <w:numFmt w:val="bullet"/>
      <w:lvlText w:val="•"/>
      <w:lvlJc w:val="left"/>
      <w:pPr>
        <w:tabs>
          <w:tab w:val="num" w:pos="4320"/>
        </w:tabs>
        <w:ind w:left="4320" w:hanging="360"/>
      </w:pPr>
      <w:rPr>
        <w:rFonts w:ascii="Arial" w:hAnsi="Arial" w:hint="default"/>
      </w:rPr>
    </w:lvl>
    <w:lvl w:ilvl="6" w:tplc="091822A0" w:tentative="1">
      <w:start w:val="1"/>
      <w:numFmt w:val="bullet"/>
      <w:lvlText w:val="•"/>
      <w:lvlJc w:val="left"/>
      <w:pPr>
        <w:tabs>
          <w:tab w:val="num" w:pos="5040"/>
        </w:tabs>
        <w:ind w:left="5040" w:hanging="360"/>
      </w:pPr>
      <w:rPr>
        <w:rFonts w:ascii="Arial" w:hAnsi="Arial" w:hint="default"/>
      </w:rPr>
    </w:lvl>
    <w:lvl w:ilvl="7" w:tplc="A59E1684" w:tentative="1">
      <w:start w:val="1"/>
      <w:numFmt w:val="bullet"/>
      <w:lvlText w:val="•"/>
      <w:lvlJc w:val="left"/>
      <w:pPr>
        <w:tabs>
          <w:tab w:val="num" w:pos="5760"/>
        </w:tabs>
        <w:ind w:left="5760" w:hanging="360"/>
      </w:pPr>
      <w:rPr>
        <w:rFonts w:ascii="Arial" w:hAnsi="Arial" w:hint="default"/>
      </w:rPr>
    </w:lvl>
    <w:lvl w:ilvl="8" w:tplc="2558F5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7F4E69"/>
    <w:multiLevelType w:val="hybridMultilevel"/>
    <w:tmpl w:val="035409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F0829"/>
    <w:multiLevelType w:val="hybridMultilevel"/>
    <w:tmpl w:val="5A5873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E317B6"/>
    <w:multiLevelType w:val="hybridMultilevel"/>
    <w:tmpl w:val="AD38DD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14656C"/>
    <w:multiLevelType w:val="hybridMultilevel"/>
    <w:tmpl w:val="42647AAC"/>
    <w:lvl w:ilvl="0" w:tplc="7A2C6638">
      <w:start w:val="1"/>
      <w:numFmt w:val="bullet"/>
      <w:lvlText w:val="•"/>
      <w:lvlJc w:val="left"/>
      <w:pPr>
        <w:tabs>
          <w:tab w:val="num" w:pos="360"/>
        </w:tabs>
        <w:ind w:left="360" w:hanging="360"/>
      </w:pPr>
      <w:rPr>
        <w:rFonts w:ascii="Arial" w:hAnsi="Arial" w:hint="default"/>
      </w:rPr>
    </w:lvl>
    <w:lvl w:ilvl="1" w:tplc="F1E0CD60">
      <w:start w:val="270"/>
      <w:numFmt w:val="bullet"/>
      <w:lvlText w:val="•"/>
      <w:lvlJc w:val="left"/>
      <w:pPr>
        <w:tabs>
          <w:tab w:val="num" w:pos="1080"/>
        </w:tabs>
        <w:ind w:left="1080" w:hanging="360"/>
      </w:pPr>
      <w:rPr>
        <w:rFonts w:ascii="Arial" w:hAnsi="Arial" w:hint="default"/>
      </w:rPr>
    </w:lvl>
    <w:lvl w:ilvl="2" w:tplc="72E093C0" w:tentative="1">
      <w:start w:val="1"/>
      <w:numFmt w:val="bullet"/>
      <w:lvlText w:val="•"/>
      <w:lvlJc w:val="left"/>
      <w:pPr>
        <w:tabs>
          <w:tab w:val="num" w:pos="1800"/>
        </w:tabs>
        <w:ind w:left="1800" w:hanging="360"/>
      </w:pPr>
      <w:rPr>
        <w:rFonts w:ascii="Arial" w:hAnsi="Arial" w:hint="default"/>
      </w:rPr>
    </w:lvl>
    <w:lvl w:ilvl="3" w:tplc="CCE28154" w:tentative="1">
      <w:start w:val="1"/>
      <w:numFmt w:val="bullet"/>
      <w:lvlText w:val="•"/>
      <w:lvlJc w:val="left"/>
      <w:pPr>
        <w:tabs>
          <w:tab w:val="num" w:pos="2520"/>
        </w:tabs>
        <w:ind w:left="2520" w:hanging="360"/>
      </w:pPr>
      <w:rPr>
        <w:rFonts w:ascii="Arial" w:hAnsi="Arial" w:hint="default"/>
      </w:rPr>
    </w:lvl>
    <w:lvl w:ilvl="4" w:tplc="E93E8AFA" w:tentative="1">
      <w:start w:val="1"/>
      <w:numFmt w:val="bullet"/>
      <w:lvlText w:val="•"/>
      <w:lvlJc w:val="left"/>
      <w:pPr>
        <w:tabs>
          <w:tab w:val="num" w:pos="3240"/>
        </w:tabs>
        <w:ind w:left="3240" w:hanging="360"/>
      </w:pPr>
      <w:rPr>
        <w:rFonts w:ascii="Arial" w:hAnsi="Arial" w:hint="default"/>
      </w:rPr>
    </w:lvl>
    <w:lvl w:ilvl="5" w:tplc="0E5E869A" w:tentative="1">
      <w:start w:val="1"/>
      <w:numFmt w:val="bullet"/>
      <w:lvlText w:val="•"/>
      <w:lvlJc w:val="left"/>
      <w:pPr>
        <w:tabs>
          <w:tab w:val="num" w:pos="3960"/>
        </w:tabs>
        <w:ind w:left="3960" w:hanging="360"/>
      </w:pPr>
      <w:rPr>
        <w:rFonts w:ascii="Arial" w:hAnsi="Arial" w:hint="default"/>
      </w:rPr>
    </w:lvl>
    <w:lvl w:ilvl="6" w:tplc="6A20D94A" w:tentative="1">
      <w:start w:val="1"/>
      <w:numFmt w:val="bullet"/>
      <w:lvlText w:val="•"/>
      <w:lvlJc w:val="left"/>
      <w:pPr>
        <w:tabs>
          <w:tab w:val="num" w:pos="4680"/>
        </w:tabs>
        <w:ind w:left="4680" w:hanging="360"/>
      </w:pPr>
      <w:rPr>
        <w:rFonts w:ascii="Arial" w:hAnsi="Arial" w:hint="default"/>
      </w:rPr>
    </w:lvl>
    <w:lvl w:ilvl="7" w:tplc="6B3418C4" w:tentative="1">
      <w:start w:val="1"/>
      <w:numFmt w:val="bullet"/>
      <w:lvlText w:val="•"/>
      <w:lvlJc w:val="left"/>
      <w:pPr>
        <w:tabs>
          <w:tab w:val="num" w:pos="5400"/>
        </w:tabs>
        <w:ind w:left="5400" w:hanging="360"/>
      </w:pPr>
      <w:rPr>
        <w:rFonts w:ascii="Arial" w:hAnsi="Arial" w:hint="default"/>
      </w:rPr>
    </w:lvl>
    <w:lvl w:ilvl="8" w:tplc="64EC232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D40E54"/>
    <w:multiLevelType w:val="hybridMultilevel"/>
    <w:tmpl w:val="D8FE03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E2E62CB"/>
    <w:multiLevelType w:val="hybridMultilevel"/>
    <w:tmpl w:val="A498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A3B6B04"/>
    <w:multiLevelType w:val="hybridMultilevel"/>
    <w:tmpl w:val="A5AC642E"/>
    <w:lvl w:ilvl="0" w:tplc="B290E5EE">
      <w:start w:val="1"/>
      <w:numFmt w:val="bullet"/>
      <w:lvlText w:val="•"/>
      <w:lvlJc w:val="left"/>
      <w:pPr>
        <w:tabs>
          <w:tab w:val="num" w:pos="720"/>
        </w:tabs>
        <w:ind w:left="720" w:hanging="360"/>
      </w:pPr>
      <w:rPr>
        <w:rFonts w:ascii="Arial" w:hAnsi="Arial" w:hint="default"/>
      </w:rPr>
    </w:lvl>
    <w:lvl w:ilvl="1" w:tplc="9FB21546">
      <w:start w:val="270"/>
      <w:numFmt w:val="bullet"/>
      <w:lvlText w:val="•"/>
      <w:lvlJc w:val="left"/>
      <w:pPr>
        <w:tabs>
          <w:tab w:val="num" w:pos="1440"/>
        </w:tabs>
        <w:ind w:left="1440" w:hanging="360"/>
      </w:pPr>
      <w:rPr>
        <w:rFonts w:ascii="Arial" w:hAnsi="Arial" w:hint="default"/>
      </w:rPr>
    </w:lvl>
    <w:lvl w:ilvl="2" w:tplc="76CAB662" w:tentative="1">
      <w:start w:val="1"/>
      <w:numFmt w:val="bullet"/>
      <w:lvlText w:val="•"/>
      <w:lvlJc w:val="left"/>
      <w:pPr>
        <w:tabs>
          <w:tab w:val="num" w:pos="2160"/>
        </w:tabs>
        <w:ind w:left="2160" w:hanging="360"/>
      </w:pPr>
      <w:rPr>
        <w:rFonts w:ascii="Arial" w:hAnsi="Arial" w:hint="default"/>
      </w:rPr>
    </w:lvl>
    <w:lvl w:ilvl="3" w:tplc="5C9420AA" w:tentative="1">
      <w:start w:val="1"/>
      <w:numFmt w:val="bullet"/>
      <w:lvlText w:val="•"/>
      <w:lvlJc w:val="left"/>
      <w:pPr>
        <w:tabs>
          <w:tab w:val="num" w:pos="2880"/>
        </w:tabs>
        <w:ind w:left="2880" w:hanging="360"/>
      </w:pPr>
      <w:rPr>
        <w:rFonts w:ascii="Arial" w:hAnsi="Arial" w:hint="default"/>
      </w:rPr>
    </w:lvl>
    <w:lvl w:ilvl="4" w:tplc="893418CA" w:tentative="1">
      <w:start w:val="1"/>
      <w:numFmt w:val="bullet"/>
      <w:lvlText w:val="•"/>
      <w:lvlJc w:val="left"/>
      <w:pPr>
        <w:tabs>
          <w:tab w:val="num" w:pos="3600"/>
        </w:tabs>
        <w:ind w:left="3600" w:hanging="360"/>
      </w:pPr>
      <w:rPr>
        <w:rFonts w:ascii="Arial" w:hAnsi="Arial" w:hint="default"/>
      </w:rPr>
    </w:lvl>
    <w:lvl w:ilvl="5" w:tplc="5F2E0020" w:tentative="1">
      <w:start w:val="1"/>
      <w:numFmt w:val="bullet"/>
      <w:lvlText w:val="•"/>
      <w:lvlJc w:val="left"/>
      <w:pPr>
        <w:tabs>
          <w:tab w:val="num" w:pos="4320"/>
        </w:tabs>
        <w:ind w:left="4320" w:hanging="360"/>
      </w:pPr>
      <w:rPr>
        <w:rFonts w:ascii="Arial" w:hAnsi="Arial" w:hint="default"/>
      </w:rPr>
    </w:lvl>
    <w:lvl w:ilvl="6" w:tplc="178CC16C" w:tentative="1">
      <w:start w:val="1"/>
      <w:numFmt w:val="bullet"/>
      <w:lvlText w:val="•"/>
      <w:lvlJc w:val="left"/>
      <w:pPr>
        <w:tabs>
          <w:tab w:val="num" w:pos="5040"/>
        </w:tabs>
        <w:ind w:left="5040" w:hanging="360"/>
      </w:pPr>
      <w:rPr>
        <w:rFonts w:ascii="Arial" w:hAnsi="Arial" w:hint="default"/>
      </w:rPr>
    </w:lvl>
    <w:lvl w:ilvl="7" w:tplc="C206092A" w:tentative="1">
      <w:start w:val="1"/>
      <w:numFmt w:val="bullet"/>
      <w:lvlText w:val="•"/>
      <w:lvlJc w:val="left"/>
      <w:pPr>
        <w:tabs>
          <w:tab w:val="num" w:pos="5760"/>
        </w:tabs>
        <w:ind w:left="5760" w:hanging="360"/>
      </w:pPr>
      <w:rPr>
        <w:rFonts w:ascii="Arial" w:hAnsi="Arial" w:hint="default"/>
      </w:rPr>
    </w:lvl>
    <w:lvl w:ilvl="8" w:tplc="F13055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97736"/>
    <w:multiLevelType w:val="hybridMultilevel"/>
    <w:tmpl w:val="2A6CCA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9"/>
  </w:num>
  <w:num w:numId="4">
    <w:abstractNumId w:val="13"/>
  </w:num>
  <w:num w:numId="5">
    <w:abstractNumId w:val="7"/>
  </w:num>
  <w:num w:numId="6">
    <w:abstractNumId w:val="1"/>
  </w:num>
  <w:num w:numId="7">
    <w:abstractNumId w:val="16"/>
  </w:num>
  <w:num w:numId="8">
    <w:abstractNumId w:val="8"/>
  </w:num>
  <w:num w:numId="9">
    <w:abstractNumId w:val="12"/>
  </w:num>
  <w:num w:numId="10">
    <w:abstractNumId w:val="21"/>
  </w:num>
  <w:num w:numId="11">
    <w:abstractNumId w:val="5"/>
  </w:num>
  <w:num w:numId="12">
    <w:abstractNumId w:val="3"/>
  </w:num>
  <w:num w:numId="13">
    <w:abstractNumId w:val="2"/>
  </w:num>
  <w:num w:numId="14">
    <w:abstractNumId w:val="10"/>
  </w:num>
  <w:num w:numId="15">
    <w:abstractNumId w:val="0"/>
  </w:num>
  <w:num w:numId="16">
    <w:abstractNumId w:val="18"/>
  </w:num>
  <w:num w:numId="17">
    <w:abstractNumId w:val="6"/>
  </w:num>
  <w:num w:numId="18">
    <w:abstractNumId w:val="4"/>
  </w:num>
  <w:num w:numId="19">
    <w:abstractNumId w:val="14"/>
  </w:num>
  <w:num w:numId="20">
    <w:abstractNumId w:val="20"/>
  </w:num>
  <w:num w:numId="21">
    <w:abstractNumId w:val="15"/>
  </w:num>
  <w:num w:numId="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3F4"/>
    <w:rsid w:val="000126C4"/>
    <w:rsid w:val="000138F3"/>
    <w:rsid w:val="00013980"/>
    <w:rsid w:val="00013A12"/>
    <w:rsid w:val="00013BA4"/>
    <w:rsid w:val="0001465F"/>
    <w:rsid w:val="00014FFF"/>
    <w:rsid w:val="000153CC"/>
    <w:rsid w:val="0001572D"/>
    <w:rsid w:val="0001616E"/>
    <w:rsid w:val="00016290"/>
    <w:rsid w:val="000167F5"/>
    <w:rsid w:val="00016A3A"/>
    <w:rsid w:val="0001723C"/>
    <w:rsid w:val="00017532"/>
    <w:rsid w:val="00017A58"/>
    <w:rsid w:val="00020464"/>
    <w:rsid w:val="00020690"/>
    <w:rsid w:val="00021026"/>
    <w:rsid w:val="0002180A"/>
    <w:rsid w:val="000219CF"/>
    <w:rsid w:val="00021B88"/>
    <w:rsid w:val="00021CFA"/>
    <w:rsid w:val="00022F47"/>
    <w:rsid w:val="00023ECF"/>
    <w:rsid w:val="00024305"/>
    <w:rsid w:val="000246F5"/>
    <w:rsid w:val="000248E1"/>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AA2"/>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0A12"/>
    <w:rsid w:val="00041235"/>
    <w:rsid w:val="0004127D"/>
    <w:rsid w:val="000415BD"/>
    <w:rsid w:val="00041E4C"/>
    <w:rsid w:val="000420FB"/>
    <w:rsid w:val="00043184"/>
    <w:rsid w:val="00043D07"/>
    <w:rsid w:val="00044CCE"/>
    <w:rsid w:val="0004511D"/>
    <w:rsid w:val="00045318"/>
    <w:rsid w:val="0004770E"/>
    <w:rsid w:val="0004795F"/>
    <w:rsid w:val="00047A40"/>
    <w:rsid w:val="00047B62"/>
    <w:rsid w:val="00050953"/>
    <w:rsid w:val="00051030"/>
    <w:rsid w:val="000515EB"/>
    <w:rsid w:val="000522D6"/>
    <w:rsid w:val="000522FD"/>
    <w:rsid w:val="000525E1"/>
    <w:rsid w:val="00053062"/>
    <w:rsid w:val="00053584"/>
    <w:rsid w:val="000536FC"/>
    <w:rsid w:val="00054245"/>
    <w:rsid w:val="000549BA"/>
    <w:rsid w:val="00054FC7"/>
    <w:rsid w:val="00055076"/>
    <w:rsid w:val="000550EF"/>
    <w:rsid w:val="00055538"/>
    <w:rsid w:val="0005594B"/>
    <w:rsid w:val="000559C5"/>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4D18"/>
    <w:rsid w:val="000652C2"/>
    <w:rsid w:val="00065A4E"/>
    <w:rsid w:val="00066BED"/>
    <w:rsid w:val="00066EEB"/>
    <w:rsid w:val="000670B8"/>
    <w:rsid w:val="00067B57"/>
    <w:rsid w:val="00067C4B"/>
    <w:rsid w:val="0007046D"/>
    <w:rsid w:val="00070561"/>
    <w:rsid w:val="00070C52"/>
    <w:rsid w:val="00070ECC"/>
    <w:rsid w:val="000710B5"/>
    <w:rsid w:val="000716C9"/>
    <w:rsid w:val="000720CC"/>
    <w:rsid w:val="00072B3F"/>
    <w:rsid w:val="000737DA"/>
    <w:rsid w:val="0007417A"/>
    <w:rsid w:val="0007500A"/>
    <w:rsid w:val="0007555F"/>
    <w:rsid w:val="00075703"/>
    <w:rsid w:val="00075E40"/>
    <w:rsid w:val="000767B1"/>
    <w:rsid w:val="00077A1F"/>
    <w:rsid w:val="00077BED"/>
    <w:rsid w:val="00077DA3"/>
    <w:rsid w:val="00077FE0"/>
    <w:rsid w:val="00081244"/>
    <w:rsid w:val="00081659"/>
    <w:rsid w:val="000817CE"/>
    <w:rsid w:val="00081A30"/>
    <w:rsid w:val="0008263A"/>
    <w:rsid w:val="00082CE8"/>
    <w:rsid w:val="00083605"/>
    <w:rsid w:val="0008377A"/>
    <w:rsid w:val="00084193"/>
    <w:rsid w:val="000841A8"/>
    <w:rsid w:val="00084301"/>
    <w:rsid w:val="0008452A"/>
    <w:rsid w:val="00084A61"/>
    <w:rsid w:val="00084BE4"/>
    <w:rsid w:val="0008544F"/>
    <w:rsid w:val="00085C24"/>
    <w:rsid w:val="00085DB7"/>
    <w:rsid w:val="00085F30"/>
    <w:rsid w:val="00085FB8"/>
    <w:rsid w:val="0008682B"/>
    <w:rsid w:val="00086CBB"/>
    <w:rsid w:val="000877C1"/>
    <w:rsid w:val="00087EE6"/>
    <w:rsid w:val="00090BB8"/>
    <w:rsid w:val="00090E29"/>
    <w:rsid w:val="00091760"/>
    <w:rsid w:val="0009289C"/>
    <w:rsid w:val="00092919"/>
    <w:rsid w:val="00092A78"/>
    <w:rsid w:val="00092DCA"/>
    <w:rsid w:val="00092E07"/>
    <w:rsid w:val="000937D2"/>
    <w:rsid w:val="000940C0"/>
    <w:rsid w:val="00094880"/>
    <w:rsid w:val="00094CC9"/>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2A4"/>
    <w:rsid w:val="000B3B1F"/>
    <w:rsid w:val="000B434A"/>
    <w:rsid w:val="000B4A44"/>
    <w:rsid w:val="000B4D70"/>
    <w:rsid w:val="000B5030"/>
    <w:rsid w:val="000B5241"/>
    <w:rsid w:val="000B5323"/>
    <w:rsid w:val="000B56BB"/>
    <w:rsid w:val="000B5810"/>
    <w:rsid w:val="000B5D47"/>
    <w:rsid w:val="000B5E07"/>
    <w:rsid w:val="000B5EE7"/>
    <w:rsid w:val="000B5FC6"/>
    <w:rsid w:val="000B674E"/>
    <w:rsid w:val="000B6D46"/>
    <w:rsid w:val="000B6D65"/>
    <w:rsid w:val="000B7339"/>
    <w:rsid w:val="000B767C"/>
    <w:rsid w:val="000B7761"/>
    <w:rsid w:val="000B79BF"/>
    <w:rsid w:val="000B7E76"/>
    <w:rsid w:val="000C084C"/>
    <w:rsid w:val="000C086D"/>
    <w:rsid w:val="000C0B1F"/>
    <w:rsid w:val="000C0D16"/>
    <w:rsid w:val="000C1EBE"/>
    <w:rsid w:val="000C46D9"/>
    <w:rsid w:val="000C4A55"/>
    <w:rsid w:val="000C4A8B"/>
    <w:rsid w:val="000C5396"/>
    <w:rsid w:val="000C6427"/>
    <w:rsid w:val="000C655C"/>
    <w:rsid w:val="000C6BE5"/>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BAE"/>
    <w:rsid w:val="000D3CB5"/>
    <w:rsid w:val="000D3EF7"/>
    <w:rsid w:val="000D42E9"/>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15B1"/>
    <w:rsid w:val="000E1916"/>
    <w:rsid w:val="000E2C23"/>
    <w:rsid w:val="000E3B40"/>
    <w:rsid w:val="000E3D46"/>
    <w:rsid w:val="000E4056"/>
    <w:rsid w:val="000E45A0"/>
    <w:rsid w:val="000E5081"/>
    <w:rsid w:val="000E58CF"/>
    <w:rsid w:val="000E6208"/>
    <w:rsid w:val="000E6381"/>
    <w:rsid w:val="000E761A"/>
    <w:rsid w:val="000E7C5B"/>
    <w:rsid w:val="000F038E"/>
    <w:rsid w:val="000F0426"/>
    <w:rsid w:val="000F0E0B"/>
    <w:rsid w:val="000F0E88"/>
    <w:rsid w:val="000F1A7F"/>
    <w:rsid w:val="000F1DA5"/>
    <w:rsid w:val="000F1E71"/>
    <w:rsid w:val="000F2463"/>
    <w:rsid w:val="000F2B0B"/>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06E"/>
    <w:rsid w:val="00104258"/>
    <w:rsid w:val="001042F2"/>
    <w:rsid w:val="00105215"/>
    <w:rsid w:val="00105A36"/>
    <w:rsid w:val="00106494"/>
    <w:rsid w:val="00106D90"/>
    <w:rsid w:val="00106DE4"/>
    <w:rsid w:val="00106E80"/>
    <w:rsid w:val="00106F9D"/>
    <w:rsid w:val="001072D7"/>
    <w:rsid w:val="00110C0B"/>
    <w:rsid w:val="00111200"/>
    <w:rsid w:val="00112756"/>
    <w:rsid w:val="0011292C"/>
    <w:rsid w:val="00112A1A"/>
    <w:rsid w:val="00112C99"/>
    <w:rsid w:val="001135F5"/>
    <w:rsid w:val="00113626"/>
    <w:rsid w:val="00113700"/>
    <w:rsid w:val="001137CF"/>
    <w:rsid w:val="00114192"/>
    <w:rsid w:val="00114A1F"/>
    <w:rsid w:val="00116046"/>
    <w:rsid w:val="001167BD"/>
    <w:rsid w:val="00116F74"/>
    <w:rsid w:val="001176B7"/>
    <w:rsid w:val="0012082D"/>
    <w:rsid w:val="00121524"/>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A05"/>
    <w:rsid w:val="00136BD1"/>
    <w:rsid w:val="00136BDF"/>
    <w:rsid w:val="00136E3B"/>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1"/>
    <w:rsid w:val="00151ABA"/>
    <w:rsid w:val="001521A7"/>
    <w:rsid w:val="0015239C"/>
    <w:rsid w:val="001526CD"/>
    <w:rsid w:val="001533BD"/>
    <w:rsid w:val="00153870"/>
    <w:rsid w:val="00154025"/>
    <w:rsid w:val="001553C6"/>
    <w:rsid w:val="001555C9"/>
    <w:rsid w:val="0015564D"/>
    <w:rsid w:val="00155B4A"/>
    <w:rsid w:val="00156CC0"/>
    <w:rsid w:val="0015760F"/>
    <w:rsid w:val="0016046E"/>
    <w:rsid w:val="00160C4D"/>
    <w:rsid w:val="0016136A"/>
    <w:rsid w:val="00161A68"/>
    <w:rsid w:val="00161CC4"/>
    <w:rsid w:val="00161CF2"/>
    <w:rsid w:val="00161FE8"/>
    <w:rsid w:val="001624DD"/>
    <w:rsid w:val="0016263B"/>
    <w:rsid w:val="00162B7C"/>
    <w:rsid w:val="00162C08"/>
    <w:rsid w:val="00162CCB"/>
    <w:rsid w:val="00163410"/>
    <w:rsid w:val="00163472"/>
    <w:rsid w:val="00163997"/>
    <w:rsid w:val="00164213"/>
    <w:rsid w:val="00164897"/>
    <w:rsid w:val="001660FC"/>
    <w:rsid w:val="001663D5"/>
    <w:rsid w:val="00166D1F"/>
    <w:rsid w:val="00166E5A"/>
    <w:rsid w:val="0016730C"/>
    <w:rsid w:val="001674F9"/>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975"/>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EE8"/>
    <w:rsid w:val="001A1F4E"/>
    <w:rsid w:val="001A24F6"/>
    <w:rsid w:val="001A4C57"/>
    <w:rsid w:val="001A4EBC"/>
    <w:rsid w:val="001A5099"/>
    <w:rsid w:val="001A50B1"/>
    <w:rsid w:val="001A5720"/>
    <w:rsid w:val="001A6604"/>
    <w:rsid w:val="001A6C4C"/>
    <w:rsid w:val="001A6EF7"/>
    <w:rsid w:val="001A6F9B"/>
    <w:rsid w:val="001A79A4"/>
    <w:rsid w:val="001A7C49"/>
    <w:rsid w:val="001B0041"/>
    <w:rsid w:val="001B098A"/>
    <w:rsid w:val="001B09C1"/>
    <w:rsid w:val="001B0F6F"/>
    <w:rsid w:val="001B12B5"/>
    <w:rsid w:val="001B180F"/>
    <w:rsid w:val="001B1EC5"/>
    <w:rsid w:val="001B286B"/>
    <w:rsid w:val="001B2F37"/>
    <w:rsid w:val="001B3291"/>
    <w:rsid w:val="001B36B5"/>
    <w:rsid w:val="001B4DAE"/>
    <w:rsid w:val="001B4DD5"/>
    <w:rsid w:val="001B4FCC"/>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235"/>
    <w:rsid w:val="001D351D"/>
    <w:rsid w:val="001D3AC3"/>
    <w:rsid w:val="001D3CC1"/>
    <w:rsid w:val="001D4299"/>
    <w:rsid w:val="001D43C3"/>
    <w:rsid w:val="001D472D"/>
    <w:rsid w:val="001D4ABF"/>
    <w:rsid w:val="001D5156"/>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99B"/>
    <w:rsid w:val="001F1993"/>
    <w:rsid w:val="001F1AFB"/>
    <w:rsid w:val="001F1DAA"/>
    <w:rsid w:val="001F1E8A"/>
    <w:rsid w:val="001F2B56"/>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5750"/>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2822"/>
    <w:rsid w:val="00223072"/>
    <w:rsid w:val="002236E2"/>
    <w:rsid w:val="00223BDF"/>
    <w:rsid w:val="00223E2D"/>
    <w:rsid w:val="00223E43"/>
    <w:rsid w:val="00224431"/>
    <w:rsid w:val="002247C0"/>
    <w:rsid w:val="00225250"/>
    <w:rsid w:val="00225466"/>
    <w:rsid w:val="00225607"/>
    <w:rsid w:val="0022561E"/>
    <w:rsid w:val="00225C00"/>
    <w:rsid w:val="0022615A"/>
    <w:rsid w:val="0022786E"/>
    <w:rsid w:val="00230A10"/>
    <w:rsid w:val="00230C94"/>
    <w:rsid w:val="00230EB7"/>
    <w:rsid w:val="00230EC6"/>
    <w:rsid w:val="00231B3D"/>
    <w:rsid w:val="00231E0E"/>
    <w:rsid w:val="002326FE"/>
    <w:rsid w:val="00234C5F"/>
    <w:rsid w:val="00235822"/>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83C"/>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83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5C3"/>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1ED5"/>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3D4"/>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100"/>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2ECB"/>
    <w:rsid w:val="002E3BD7"/>
    <w:rsid w:val="002E3FE9"/>
    <w:rsid w:val="002E407E"/>
    <w:rsid w:val="002E4D02"/>
    <w:rsid w:val="002E55A2"/>
    <w:rsid w:val="002E56F2"/>
    <w:rsid w:val="002E5B36"/>
    <w:rsid w:val="002E6802"/>
    <w:rsid w:val="002E6A9A"/>
    <w:rsid w:val="002E7660"/>
    <w:rsid w:val="002E7855"/>
    <w:rsid w:val="002E7B67"/>
    <w:rsid w:val="002F07A4"/>
    <w:rsid w:val="002F0DD3"/>
    <w:rsid w:val="002F1030"/>
    <w:rsid w:val="002F1791"/>
    <w:rsid w:val="002F278E"/>
    <w:rsid w:val="002F2FBC"/>
    <w:rsid w:val="002F3A50"/>
    <w:rsid w:val="002F4302"/>
    <w:rsid w:val="002F46B9"/>
    <w:rsid w:val="002F48A3"/>
    <w:rsid w:val="002F48FD"/>
    <w:rsid w:val="002F4A63"/>
    <w:rsid w:val="002F4C00"/>
    <w:rsid w:val="002F564A"/>
    <w:rsid w:val="002F5D03"/>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3FC"/>
    <w:rsid w:val="0030648A"/>
    <w:rsid w:val="0030658D"/>
    <w:rsid w:val="00306AA6"/>
    <w:rsid w:val="003103E5"/>
    <w:rsid w:val="0031040B"/>
    <w:rsid w:val="003106FA"/>
    <w:rsid w:val="00310775"/>
    <w:rsid w:val="003111C0"/>
    <w:rsid w:val="00311541"/>
    <w:rsid w:val="00311D14"/>
    <w:rsid w:val="003128FB"/>
    <w:rsid w:val="00312EF8"/>
    <w:rsid w:val="00313C57"/>
    <w:rsid w:val="003141D9"/>
    <w:rsid w:val="00314DB7"/>
    <w:rsid w:val="00315017"/>
    <w:rsid w:val="00315D13"/>
    <w:rsid w:val="00316289"/>
    <w:rsid w:val="00321683"/>
    <w:rsid w:val="00322398"/>
    <w:rsid w:val="00322BF4"/>
    <w:rsid w:val="00322DF8"/>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1430"/>
    <w:rsid w:val="00331AC6"/>
    <w:rsid w:val="003324CA"/>
    <w:rsid w:val="003325B0"/>
    <w:rsid w:val="00332DD8"/>
    <w:rsid w:val="00332E3C"/>
    <w:rsid w:val="0033316A"/>
    <w:rsid w:val="003334E9"/>
    <w:rsid w:val="003359A3"/>
    <w:rsid w:val="00336208"/>
    <w:rsid w:val="00337613"/>
    <w:rsid w:val="00337832"/>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01F"/>
    <w:rsid w:val="00361039"/>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768B0"/>
    <w:rsid w:val="00380411"/>
    <w:rsid w:val="00380CA3"/>
    <w:rsid w:val="00380D90"/>
    <w:rsid w:val="00381587"/>
    <w:rsid w:val="003818FB"/>
    <w:rsid w:val="00381C9C"/>
    <w:rsid w:val="00382216"/>
    <w:rsid w:val="0038237B"/>
    <w:rsid w:val="0038297C"/>
    <w:rsid w:val="003829E5"/>
    <w:rsid w:val="00383139"/>
    <w:rsid w:val="00383245"/>
    <w:rsid w:val="00383432"/>
    <w:rsid w:val="00383439"/>
    <w:rsid w:val="00383571"/>
    <w:rsid w:val="00383A05"/>
    <w:rsid w:val="00384BFB"/>
    <w:rsid w:val="00384E3F"/>
    <w:rsid w:val="00385043"/>
    <w:rsid w:val="00385D57"/>
    <w:rsid w:val="003861E5"/>
    <w:rsid w:val="00386ECF"/>
    <w:rsid w:val="00387BA4"/>
    <w:rsid w:val="00391CF7"/>
    <w:rsid w:val="003926FB"/>
    <w:rsid w:val="00392776"/>
    <w:rsid w:val="00392F02"/>
    <w:rsid w:val="00393306"/>
    <w:rsid w:val="00394151"/>
    <w:rsid w:val="00394216"/>
    <w:rsid w:val="00394CC9"/>
    <w:rsid w:val="00394DA3"/>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19F"/>
    <w:rsid w:val="003A55D6"/>
    <w:rsid w:val="003A5AA8"/>
    <w:rsid w:val="003A5C39"/>
    <w:rsid w:val="003A6236"/>
    <w:rsid w:val="003A6A23"/>
    <w:rsid w:val="003A7283"/>
    <w:rsid w:val="003A73DF"/>
    <w:rsid w:val="003A79BE"/>
    <w:rsid w:val="003A7B83"/>
    <w:rsid w:val="003B0465"/>
    <w:rsid w:val="003B0495"/>
    <w:rsid w:val="003B0C9D"/>
    <w:rsid w:val="003B1819"/>
    <w:rsid w:val="003B1A92"/>
    <w:rsid w:val="003B2209"/>
    <w:rsid w:val="003B2227"/>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58C"/>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22"/>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19EA"/>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542"/>
    <w:rsid w:val="00414803"/>
    <w:rsid w:val="00414AE2"/>
    <w:rsid w:val="00414BD6"/>
    <w:rsid w:val="00415201"/>
    <w:rsid w:val="0041622E"/>
    <w:rsid w:val="00416B73"/>
    <w:rsid w:val="00416BEC"/>
    <w:rsid w:val="00416EE8"/>
    <w:rsid w:val="00417A99"/>
    <w:rsid w:val="00417AD3"/>
    <w:rsid w:val="004206BA"/>
    <w:rsid w:val="0042081D"/>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6F9"/>
    <w:rsid w:val="00452716"/>
    <w:rsid w:val="00454237"/>
    <w:rsid w:val="00454D19"/>
    <w:rsid w:val="00454D7C"/>
    <w:rsid w:val="00454DF4"/>
    <w:rsid w:val="00454FAD"/>
    <w:rsid w:val="0045535F"/>
    <w:rsid w:val="00455884"/>
    <w:rsid w:val="00455D0D"/>
    <w:rsid w:val="004561FC"/>
    <w:rsid w:val="00456226"/>
    <w:rsid w:val="00457430"/>
    <w:rsid w:val="0045790A"/>
    <w:rsid w:val="00457EE2"/>
    <w:rsid w:val="00460472"/>
    <w:rsid w:val="00460B86"/>
    <w:rsid w:val="004612FD"/>
    <w:rsid w:val="00461BEC"/>
    <w:rsid w:val="00462298"/>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929"/>
    <w:rsid w:val="00474729"/>
    <w:rsid w:val="00474CEA"/>
    <w:rsid w:val="00474D6E"/>
    <w:rsid w:val="00474FDB"/>
    <w:rsid w:val="0047586F"/>
    <w:rsid w:val="00475ACA"/>
    <w:rsid w:val="00475DBC"/>
    <w:rsid w:val="004764CF"/>
    <w:rsid w:val="004766B6"/>
    <w:rsid w:val="00476CD7"/>
    <w:rsid w:val="00476ED8"/>
    <w:rsid w:val="00477349"/>
    <w:rsid w:val="00477AFF"/>
    <w:rsid w:val="004804A8"/>
    <w:rsid w:val="004805C1"/>
    <w:rsid w:val="004817A9"/>
    <w:rsid w:val="00481A23"/>
    <w:rsid w:val="00482659"/>
    <w:rsid w:val="004827E8"/>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70F"/>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356"/>
    <w:rsid w:val="00493596"/>
    <w:rsid w:val="00494030"/>
    <w:rsid w:val="0049406B"/>
    <w:rsid w:val="004943A5"/>
    <w:rsid w:val="0049474D"/>
    <w:rsid w:val="00495637"/>
    <w:rsid w:val="0049569E"/>
    <w:rsid w:val="0049580B"/>
    <w:rsid w:val="00495E5F"/>
    <w:rsid w:val="00495E6C"/>
    <w:rsid w:val="00496D08"/>
    <w:rsid w:val="00496D59"/>
    <w:rsid w:val="004976A7"/>
    <w:rsid w:val="00497C35"/>
    <w:rsid w:val="00497DF8"/>
    <w:rsid w:val="004A038E"/>
    <w:rsid w:val="004A04FB"/>
    <w:rsid w:val="004A0745"/>
    <w:rsid w:val="004A0C9C"/>
    <w:rsid w:val="004A0CBA"/>
    <w:rsid w:val="004A187C"/>
    <w:rsid w:val="004A1D8D"/>
    <w:rsid w:val="004A1DFE"/>
    <w:rsid w:val="004A204A"/>
    <w:rsid w:val="004A2894"/>
    <w:rsid w:val="004A29CA"/>
    <w:rsid w:val="004A3118"/>
    <w:rsid w:val="004A39B8"/>
    <w:rsid w:val="004A454B"/>
    <w:rsid w:val="004A4756"/>
    <w:rsid w:val="004A4BB2"/>
    <w:rsid w:val="004A5518"/>
    <w:rsid w:val="004A5950"/>
    <w:rsid w:val="004A64FC"/>
    <w:rsid w:val="004A7B1E"/>
    <w:rsid w:val="004A7F10"/>
    <w:rsid w:val="004B09BD"/>
    <w:rsid w:val="004B19BF"/>
    <w:rsid w:val="004B1F23"/>
    <w:rsid w:val="004B21FD"/>
    <w:rsid w:val="004B23C3"/>
    <w:rsid w:val="004B2959"/>
    <w:rsid w:val="004B36F6"/>
    <w:rsid w:val="004B3753"/>
    <w:rsid w:val="004B3A61"/>
    <w:rsid w:val="004B3A97"/>
    <w:rsid w:val="004B4139"/>
    <w:rsid w:val="004B4356"/>
    <w:rsid w:val="004B4A31"/>
    <w:rsid w:val="004B4AF1"/>
    <w:rsid w:val="004B5017"/>
    <w:rsid w:val="004B50D1"/>
    <w:rsid w:val="004B5342"/>
    <w:rsid w:val="004B55C6"/>
    <w:rsid w:val="004B6441"/>
    <w:rsid w:val="004B64D8"/>
    <w:rsid w:val="004B65C0"/>
    <w:rsid w:val="004B71A8"/>
    <w:rsid w:val="004B73B9"/>
    <w:rsid w:val="004B7689"/>
    <w:rsid w:val="004B7E17"/>
    <w:rsid w:val="004C01F2"/>
    <w:rsid w:val="004C0D02"/>
    <w:rsid w:val="004C149D"/>
    <w:rsid w:val="004C1A8E"/>
    <w:rsid w:val="004C1C37"/>
    <w:rsid w:val="004C226E"/>
    <w:rsid w:val="004C321F"/>
    <w:rsid w:val="004C3852"/>
    <w:rsid w:val="004C3996"/>
    <w:rsid w:val="004C39F3"/>
    <w:rsid w:val="004C3CB9"/>
    <w:rsid w:val="004C3FA8"/>
    <w:rsid w:val="004C45C5"/>
    <w:rsid w:val="004C466A"/>
    <w:rsid w:val="004C46C2"/>
    <w:rsid w:val="004C4909"/>
    <w:rsid w:val="004C4D1A"/>
    <w:rsid w:val="004C5A74"/>
    <w:rsid w:val="004C5AEC"/>
    <w:rsid w:val="004C5DD4"/>
    <w:rsid w:val="004C5E61"/>
    <w:rsid w:val="004C6027"/>
    <w:rsid w:val="004C68F8"/>
    <w:rsid w:val="004C6A32"/>
    <w:rsid w:val="004C72C7"/>
    <w:rsid w:val="004C733F"/>
    <w:rsid w:val="004C7862"/>
    <w:rsid w:val="004C7A22"/>
    <w:rsid w:val="004C7D60"/>
    <w:rsid w:val="004D0378"/>
    <w:rsid w:val="004D0A38"/>
    <w:rsid w:val="004D1C2A"/>
    <w:rsid w:val="004D1D7B"/>
    <w:rsid w:val="004D1E66"/>
    <w:rsid w:val="004D20E9"/>
    <w:rsid w:val="004D2400"/>
    <w:rsid w:val="004D307B"/>
    <w:rsid w:val="004D3AF6"/>
    <w:rsid w:val="004D40A3"/>
    <w:rsid w:val="004D4218"/>
    <w:rsid w:val="004D48DE"/>
    <w:rsid w:val="004D4BFB"/>
    <w:rsid w:val="004D4F9C"/>
    <w:rsid w:val="004D5664"/>
    <w:rsid w:val="004D6065"/>
    <w:rsid w:val="004D6363"/>
    <w:rsid w:val="004D6385"/>
    <w:rsid w:val="004D67CB"/>
    <w:rsid w:val="004D6865"/>
    <w:rsid w:val="004D71A9"/>
    <w:rsid w:val="004D7859"/>
    <w:rsid w:val="004D7917"/>
    <w:rsid w:val="004D7FA8"/>
    <w:rsid w:val="004E02AE"/>
    <w:rsid w:val="004E0304"/>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2F6"/>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4B4C"/>
    <w:rsid w:val="00505386"/>
    <w:rsid w:val="005068E4"/>
    <w:rsid w:val="00506CAE"/>
    <w:rsid w:val="00507893"/>
    <w:rsid w:val="00507B00"/>
    <w:rsid w:val="00507B9C"/>
    <w:rsid w:val="00510751"/>
    <w:rsid w:val="00510E7A"/>
    <w:rsid w:val="00511476"/>
    <w:rsid w:val="00511517"/>
    <w:rsid w:val="005125BB"/>
    <w:rsid w:val="00512DE3"/>
    <w:rsid w:val="00512F21"/>
    <w:rsid w:val="005136CC"/>
    <w:rsid w:val="00514CC8"/>
    <w:rsid w:val="00515955"/>
    <w:rsid w:val="005167E8"/>
    <w:rsid w:val="00516ACC"/>
    <w:rsid w:val="005203F5"/>
    <w:rsid w:val="005210F4"/>
    <w:rsid w:val="00521EF7"/>
    <w:rsid w:val="0052307C"/>
    <w:rsid w:val="00523A33"/>
    <w:rsid w:val="00524265"/>
    <w:rsid w:val="00524CB0"/>
    <w:rsid w:val="00524D75"/>
    <w:rsid w:val="00524F0F"/>
    <w:rsid w:val="00525010"/>
    <w:rsid w:val="00525775"/>
    <w:rsid w:val="0052579D"/>
    <w:rsid w:val="00525911"/>
    <w:rsid w:val="00525E31"/>
    <w:rsid w:val="005265A5"/>
    <w:rsid w:val="00526D84"/>
    <w:rsid w:val="0052707B"/>
    <w:rsid w:val="005277B6"/>
    <w:rsid w:val="00527813"/>
    <w:rsid w:val="0052782A"/>
    <w:rsid w:val="005308FF"/>
    <w:rsid w:val="00530A98"/>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15"/>
    <w:rsid w:val="005423B4"/>
    <w:rsid w:val="00543144"/>
    <w:rsid w:val="00543333"/>
    <w:rsid w:val="00543E40"/>
    <w:rsid w:val="00544F7A"/>
    <w:rsid w:val="00545421"/>
    <w:rsid w:val="00546197"/>
    <w:rsid w:val="00547AF9"/>
    <w:rsid w:val="00547B0A"/>
    <w:rsid w:val="00547E4F"/>
    <w:rsid w:val="00550CA9"/>
    <w:rsid w:val="00551FCA"/>
    <w:rsid w:val="00552086"/>
    <w:rsid w:val="0055304D"/>
    <w:rsid w:val="00553130"/>
    <w:rsid w:val="0055326C"/>
    <w:rsid w:val="0055482E"/>
    <w:rsid w:val="00554B68"/>
    <w:rsid w:val="00554F48"/>
    <w:rsid w:val="00554FB3"/>
    <w:rsid w:val="005552B2"/>
    <w:rsid w:val="005576F7"/>
    <w:rsid w:val="00560492"/>
    <w:rsid w:val="005607A9"/>
    <w:rsid w:val="00561E3E"/>
    <w:rsid w:val="00561F4B"/>
    <w:rsid w:val="005629F2"/>
    <w:rsid w:val="00562A27"/>
    <w:rsid w:val="00565866"/>
    <w:rsid w:val="005658A5"/>
    <w:rsid w:val="00565FF6"/>
    <w:rsid w:val="005676E4"/>
    <w:rsid w:val="005702EC"/>
    <w:rsid w:val="0057041C"/>
    <w:rsid w:val="00570586"/>
    <w:rsid w:val="00570B85"/>
    <w:rsid w:val="00570E1D"/>
    <w:rsid w:val="005719CC"/>
    <w:rsid w:val="00572669"/>
    <w:rsid w:val="0057316B"/>
    <w:rsid w:val="005739DE"/>
    <w:rsid w:val="00574850"/>
    <w:rsid w:val="00575A6D"/>
    <w:rsid w:val="00575D7E"/>
    <w:rsid w:val="00575ED0"/>
    <w:rsid w:val="0058009B"/>
    <w:rsid w:val="0058025A"/>
    <w:rsid w:val="0058187B"/>
    <w:rsid w:val="005819DD"/>
    <w:rsid w:val="00582005"/>
    <w:rsid w:val="0058268D"/>
    <w:rsid w:val="00582D54"/>
    <w:rsid w:val="00583257"/>
    <w:rsid w:val="0058368D"/>
    <w:rsid w:val="00583984"/>
    <w:rsid w:val="00583DC5"/>
    <w:rsid w:val="00583FF2"/>
    <w:rsid w:val="00585287"/>
    <w:rsid w:val="00585D92"/>
    <w:rsid w:val="00586711"/>
    <w:rsid w:val="00586B81"/>
    <w:rsid w:val="00586D2E"/>
    <w:rsid w:val="00586D95"/>
    <w:rsid w:val="005873E4"/>
    <w:rsid w:val="00587A2A"/>
    <w:rsid w:val="00587F45"/>
    <w:rsid w:val="0059010A"/>
    <w:rsid w:val="00590733"/>
    <w:rsid w:val="005908C4"/>
    <w:rsid w:val="005908D6"/>
    <w:rsid w:val="00591355"/>
    <w:rsid w:val="00591F81"/>
    <w:rsid w:val="005928AB"/>
    <w:rsid w:val="00592FAC"/>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675"/>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27"/>
    <w:rsid w:val="005C1469"/>
    <w:rsid w:val="005C15B6"/>
    <w:rsid w:val="005C16EE"/>
    <w:rsid w:val="005C1723"/>
    <w:rsid w:val="005C191E"/>
    <w:rsid w:val="005C1BE5"/>
    <w:rsid w:val="005C21B8"/>
    <w:rsid w:val="005C261A"/>
    <w:rsid w:val="005C26E6"/>
    <w:rsid w:val="005C2A97"/>
    <w:rsid w:val="005C2BB3"/>
    <w:rsid w:val="005C2EFE"/>
    <w:rsid w:val="005C30D3"/>
    <w:rsid w:val="005C3FD8"/>
    <w:rsid w:val="005C3FF1"/>
    <w:rsid w:val="005C404A"/>
    <w:rsid w:val="005C4367"/>
    <w:rsid w:val="005C560A"/>
    <w:rsid w:val="005C5BEB"/>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573A"/>
    <w:rsid w:val="005D717C"/>
    <w:rsid w:val="005D75B1"/>
    <w:rsid w:val="005D7632"/>
    <w:rsid w:val="005D7C23"/>
    <w:rsid w:val="005E0054"/>
    <w:rsid w:val="005E05A6"/>
    <w:rsid w:val="005E19B4"/>
    <w:rsid w:val="005E1EE7"/>
    <w:rsid w:val="005E20DA"/>
    <w:rsid w:val="005E20F1"/>
    <w:rsid w:val="005E302A"/>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A2C"/>
    <w:rsid w:val="005F4FE7"/>
    <w:rsid w:val="005F5101"/>
    <w:rsid w:val="005F55A5"/>
    <w:rsid w:val="005F6572"/>
    <w:rsid w:val="005F76A4"/>
    <w:rsid w:val="005F7971"/>
    <w:rsid w:val="00600EAD"/>
    <w:rsid w:val="0060289C"/>
    <w:rsid w:val="006028C3"/>
    <w:rsid w:val="00603617"/>
    <w:rsid w:val="006038D6"/>
    <w:rsid w:val="006044AC"/>
    <w:rsid w:val="006046B6"/>
    <w:rsid w:val="006059EE"/>
    <w:rsid w:val="00606093"/>
    <w:rsid w:val="0060617A"/>
    <w:rsid w:val="00606B8B"/>
    <w:rsid w:val="00606E30"/>
    <w:rsid w:val="00607638"/>
    <w:rsid w:val="0060764C"/>
    <w:rsid w:val="00607DB2"/>
    <w:rsid w:val="0061022F"/>
    <w:rsid w:val="006102C5"/>
    <w:rsid w:val="006116F6"/>
    <w:rsid w:val="00611E72"/>
    <w:rsid w:val="006122AA"/>
    <w:rsid w:val="006123A2"/>
    <w:rsid w:val="0061264E"/>
    <w:rsid w:val="00613713"/>
    <w:rsid w:val="00615075"/>
    <w:rsid w:val="00615E9D"/>
    <w:rsid w:val="00616011"/>
    <w:rsid w:val="006164B3"/>
    <w:rsid w:val="00616901"/>
    <w:rsid w:val="006173AF"/>
    <w:rsid w:val="006175CF"/>
    <w:rsid w:val="00617782"/>
    <w:rsid w:val="006178BC"/>
    <w:rsid w:val="006205C1"/>
    <w:rsid w:val="00620D81"/>
    <w:rsid w:val="006216B9"/>
    <w:rsid w:val="0062180E"/>
    <w:rsid w:val="00621C0F"/>
    <w:rsid w:val="00622637"/>
    <w:rsid w:val="00622F03"/>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0DD3"/>
    <w:rsid w:val="0063112E"/>
    <w:rsid w:val="006311F5"/>
    <w:rsid w:val="006312FE"/>
    <w:rsid w:val="00631502"/>
    <w:rsid w:val="0063190E"/>
    <w:rsid w:val="006319DE"/>
    <w:rsid w:val="00632344"/>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B59"/>
    <w:rsid w:val="00643CD3"/>
    <w:rsid w:val="00643D1C"/>
    <w:rsid w:val="00644C82"/>
    <w:rsid w:val="00645C1F"/>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7DE"/>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09F"/>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2CF6"/>
    <w:rsid w:val="00683D85"/>
    <w:rsid w:val="00683F7E"/>
    <w:rsid w:val="00683F93"/>
    <w:rsid w:val="006841F0"/>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1D2"/>
    <w:rsid w:val="006A16FF"/>
    <w:rsid w:val="006A188F"/>
    <w:rsid w:val="006A18F2"/>
    <w:rsid w:val="006A1C77"/>
    <w:rsid w:val="006A2312"/>
    <w:rsid w:val="006A2474"/>
    <w:rsid w:val="006A2652"/>
    <w:rsid w:val="006A28BE"/>
    <w:rsid w:val="006A2CBC"/>
    <w:rsid w:val="006A3778"/>
    <w:rsid w:val="006A4FF4"/>
    <w:rsid w:val="006A50B5"/>
    <w:rsid w:val="006A549A"/>
    <w:rsid w:val="006A6123"/>
    <w:rsid w:val="006A64C8"/>
    <w:rsid w:val="006A6CAB"/>
    <w:rsid w:val="006B0041"/>
    <w:rsid w:val="006B03AA"/>
    <w:rsid w:val="006B083A"/>
    <w:rsid w:val="006B08DE"/>
    <w:rsid w:val="006B0935"/>
    <w:rsid w:val="006B0D6B"/>
    <w:rsid w:val="006B12EF"/>
    <w:rsid w:val="006B18FC"/>
    <w:rsid w:val="006B1C59"/>
    <w:rsid w:val="006B207B"/>
    <w:rsid w:val="006B2650"/>
    <w:rsid w:val="006B3E16"/>
    <w:rsid w:val="006B4331"/>
    <w:rsid w:val="006B496E"/>
    <w:rsid w:val="006B49F6"/>
    <w:rsid w:val="006B4A4C"/>
    <w:rsid w:val="006B5821"/>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ABD"/>
    <w:rsid w:val="006C4C26"/>
    <w:rsid w:val="006C5183"/>
    <w:rsid w:val="006C5940"/>
    <w:rsid w:val="006C5A1D"/>
    <w:rsid w:val="006C5A6E"/>
    <w:rsid w:val="006C6776"/>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908"/>
    <w:rsid w:val="006D4A70"/>
    <w:rsid w:val="006D5052"/>
    <w:rsid w:val="006D51CE"/>
    <w:rsid w:val="006D541C"/>
    <w:rsid w:val="006D565E"/>
    <w:rsid w:val="006D59DD"/>
    <w:rsid w:val="006D5CC7"/>
    <w:rsid w:val="006D6145"/>
    <w:rsid w:val="006D6CFF"/>
    <w:rsid w:val="006D7134"/>
    <w:rsid w:val="006D7B27"/>
    <w:rsid w:val="006D7D34"/>
    <w:rsid w:val="006E02AC"/>
    <w:rsid w:val="006E0C56"/>
    <w:rsid w:val="006E1624"/>
    <w:rsid w:val="006E178F"/>
    <w:rsid w:val="006E1B28"/>
    <w:rsid w:val="006E1CAA"/>
    <w:rsid w:val="006E1D6C"/>
    <w:rsid w:val="006E213C"/>
    <w:rsid w:val="006E249F"/>
    <w:rsid w:val="006E2577"/>
    <w:rsid w:val="006E2C49"/>
    <w:rsid w:val="006E3112"/>
    <w:rsid w:val="006E4356"/>
    <w:rsid w:val="006E4399"/>
    <w:rsid w:val="006E46D0"/>
    <w:rsid w:val="006E4CC3"/>
    <w:rsid w:val="006E52E9"/>
    <w:rsid w:val="006E55B5"/>
    <w:rsid w:val="006E5FFB"/>
    <w:rsid w:val="006E6599"/>
    <w:rsid w:val="006E6FE5"/>
    <w:rsid w:val="006E778F"/>
    <w:rsid w:val="006E7859"/>
    <w:rsid w:val="006E7A97"/>
    <w:rsid w:val="006F06C9"/>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87"/>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503"/>
    <w:rsid w:val="007108D8"/>
    <w:rsid w:val="00710BB2"/>
    <w:rsid w:val="007113BE"/>
    <w:rsid w:val="0071157E"/>
    <w:rsid w:val="00711BE0"/>
    <w:rsid w:val="00711CF7"/>
    <w:rsid w:val="00711F11"/>
    <w:rsid w:val="00712B7E"/>
    <w:rsid w:val="00712CBA"/>
    <w:rsid w:val="00712F7E"/>
    <w:rsid w:val="00713356"/>
    <w:rsid w:val="007148D0"/>
    <w:rsid w:val="00714919"/>
    <w:rsid w:val="00714D88"/>
    <w:rsid w:val="00714F57"/>
    <w:rsid w:val="00716001"/>
    <w:rsid w:val="00716E85"/>
    <w:rsid w:val="007174D8"/>
    <w:rsid w:val="007177C1"/>
    <w:rsid w:val="00717AFC"/>
    <w:rsid w:val="00717CBD"/>
    <w:rsid w:val="00720348"/>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0A79"/>
    <w:rsid w:val="00730DF6"/>
    <w:rsid w:val="00731097"/>
    <w:rsid w:val="00731359"/>
    <w:rsid w:val="007313B7"/>
    <w:rsid w:val="00731E1D"/>
    <w:rsid w:val="007328D6"/>
    <w:rsid w:val="00732EE8"/>
    <w:rsid w:val="0073334B"/>
    <w:rsid w:val="0073413D"/>
    <w:rsid w:val="0073419D"/>
    <w:rsid w:val="00734EB7"/>
    <w:rsid w:val="00735DFF"/>
    <w:rsid w:val="007363E6"/>
    <w:rsid w:val="00736538"/>
    <w:rsid w:val="00737096"/>
    <w:rsid w:val="00737847"/>
    <w:rsid w:val="00737EE2"/>
    <w:rsid w:val="00741066"/>
    <w:rsid w:val="0074158F"/>
    <w:rsid w:val="00741B7D"/>
    <w:rsid w:val="0074249E"/>
    <w:rsid w:val="00742990"/>
    <w:rsid w:val="00742D99"/>
    <w:rsid w:val="00743FEC"/>
    <w:rsid w:val="00744B8C"/>
    <w:rsid w:val="00745152"/>
    <w:rsid w:val="007452CF"/>
    <w:rsid w:val="00746432"/>
    <w:rsid w:val="0074697D"/>
    <w:rsid w:val="00746F72"/>
    <w:rsid w:val="00747758"/>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15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3F"/>
    <w:rsid w:val="00797A62"/>
    <w:rsid w:val="00797D4D"/>
    <w:rsid w:val="007A065B"/>
    <w:rsid w:val="007A0BD1"/>
    <w:rsid w:val="007A1CE4"/>
    <w:rsid w:val="007A2462"/>
    <w:rsid w:val="007A2722"/>
    <w:rsid w:val="007A29A7"/>
    <w:rsid w:val="007A300F"/>
    <w:rsid w:val="007A323B"/>
    <w:rsid w:val="007A38AC"/>
    <w:rsid w:val="007A393B"/>
    <w:rsid w:val="007A419D"/>
    <w:rsid w:val="007A5275"/>
    <w:rsid w:val="007A5B0B"/>
    <w:rsid w:val="007A5C04"/>
    <w:rsid w:val="007A61D2"/>
    <w:rsid w:val="007A6809"/>
    <w:rsid w:val="007A72FB"/>
    <w:rsid w:val="007A74EF"/>
    <w:rsid w:val="007A7992"/>
    <w:rsid w:val="007A7B83"/>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0A8C"/>
    <w:rsid w:val="007D1167"/>
    <w:rsid w:val="007D1BA4"/>
    <w:rsid w:val="007D2289"/>
    <w:rsid w:val="007D2823"/>
    <w:rsid w:val="007D2899"/>
    <w:rsid w:val="007D3169"/>
    <w:rsid w:val="007D382B"/>
    <w:rsid w:val="007D3ACC"/>
    <w:rsid w:val="007D47CD"/>
    <w:rsid w:val="007D5A97"/>
    <w:rsid w:val="007D6CE6"/>
    <w:rsid w:val="007D73BC"/>
    <w:rsid w:val="007D75D2"/>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5E2"/>
    <w:rsid w:val="007F5BE1"/>
    <w:rsid w:val="007F5F94"/>
    <w:rsid w:val="007F6091"/>
    <w:rsid w:val="007F6861"/>
    <w:rsid w:val="007F72A0"/>
    <w:rsid w:val="007F7987"/>
    <w:rsid w:val="007F7FA9"/>
    <w:rsid w:val="008000EE"/>
    <w:rsid w:val="00800113"/>
    <w:rsid w:val="00800130"/>
    <w:rsid w:val="00800309"/>
    <w:rsid w:val="008006F9"/>
    <w:rsid w:val="008017C0"/>
    <w:rsid w:val="00801901"/>
    <w:rsid w:val="00801D20"/>
    <w:rsid w:val="008027A2"/>
    <w:rsid w:val="00802DF8"/>
    <w:rsid w:val="00803BB2"/>
    <w:rsid w:val="00804227"/>
    <w:rsid w:val="0080533F"/>
    <w:rsid w:val="008064FA"/>
    <w:rsid w:val="00806522"/>
    <w:rsid w:val="00806CBB"/>
    <w:rsid w:val="00806D18"/>
    <w:rsid w:val="00806E62"/>
    <w:rsid w:val="008070E2"/>
    <w:rsid w:val="00807123"/>
    <w:rsid w:val="0080737A"/>
    <w:rsid w:val="008077EA"/>
    <w:rsid w:val="00807B11"/>
    <w:rsid w:val="00807B5C"/>
    <w:rsid w:val="00810344"/>
    <w:rsid w:val="00810607"/>
    <w:rsid w:val="008125C7"/>
    <w:rsid w:val="008136B6"/>
    <w:rsid w:val="00813F05"/>
    <w:rsid w:val="008144EA"/>
    <w:rsid w:val="0081465C"/>
    <w:rsid w:val="00814E5D"/>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A92"/>
    <w:rsid w:val="00826CB4"/>
    <w:rsid w:val="00827324"/>
    <w:rsid w:val="00827F68"/>
    <w:rsid w:val="0083033F"/>
    <w:rsid w:val="00831007"/>
    <w:rsid w:val="008310D9"/>
    <w:rsid w:val="00831277"/>
    <w:rsid w:val="00831355"/>
    <w:rsid w:val="008317DC"/>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6F8B"/>
    <w:rsid w:val="00847AD4"/>
    <w:rsid w:val="00847C85"/>
    <w:rsid w:val="00847D73"/>
    <w:rsid w:val="008500B7"/>
    <w:rsid w:val="008505D7"/>
    <w:rsid w:val="0085064A"/>
    <w:rsid w:val="00850756"/>
    <w:rsid w:val="008510A6"/>
    <w:rsid w:val="00851B52"/>
    <w:rsid w:val="008527CC"/>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583"/>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17D"/>
    <w:rsid w:val="00874493"/>
    <w:rsid w:val="00874537"/>
    <w:rsid w:val="00874DFD"/>
    <w:rsid w:val="0087541C"/>
    <w:rsid w:val="008760A4"/>
    <w:rsid w:val="0087630F"/>
    <w:rsid w:val="0087663A"/>
    <w:rsid w:val="008772BE"/>
    <w:rsid w:val="0087777D"/>
    <w:rsid w:val="00877F16"/>
    <w:rsid w:val="0088086C"/>
    <w:rsid w:val="00880F6C"/>
    <w:rsid w:val="00881166"/>
    <w:rsid w:val="00881712"/>
    <w:rsid w:val="00881D0A"/>
    <w:rsid w:val="00882ACF"/>
    <w:rsid w:val="00882E2E"/>
    <w:rsid w:val="00883201"/>
    <w:rsid w:val="00883CF5"/>
    <w:rsid w:val="00883D7E"/>
    <w:rsid w:val="00883EEA"/>
    <w:rsid w:val="00884196"/>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792"/>
    <w:rsid w:val="008A4C71"/>
    <w:rsid w:val="008A60D8"/>
    <w:rsid w:val="008A64D7"/>
    <w:rsid w:val="008A686A"/>
    <w:rsid w:val="008A74A1"/>
    <w:rsid w:val="008A7D0D"/>
    <w:rsid w:val="008A7E55"/>
    <w:rsid w:val="008B00C7"/>
    <w:rsid w:val="008B040C"/>
    <w:rsid w:val="008B08A2"/>
    <w:rsid w:val="008B0D0D"/>
    <w:rsid w:val="008B0F95"/>
    <w:rsid w:val="008B13DF"/>
    <w:rsid w:val="008B1C49"/>
    <w:rsid w:val="008B1ED0"/>
    <w:rsid w:val="008B23E8"/>
    <w:rsid w:val="008B2950"/>
    <w:rsid w:val="008B356B"/>
    <w:rsid w:val="008B39E6"/>
    <w:rsid w:val="008B480F"/>
    <w:rsid w:val="008B4D34"/>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0EB3"/>
    <w:rsid w:val="008D1964"/>
    <w:rsid w:val="008D1D6F"/>
    <w:rsid w:val="008D207A"/>
    <w:rsid w:val="008D20F0"/>
    <w:rsid w:val="008D23C6"/>
    <w:rsid w:val="008D2445"/>
    <w:rsid w:val="008D24AB"/>
    <w:rsid w:val="008D2874"/>
    <w:rsid w:val="008D2FEF"/>
    <w:rsid w:val="008D31B4"/>
    <w:rsid w:val="008D3567"/>
    <w:rsid w:val="008D3952"/>
    <w:rsid w:val="008D3AAB"/>
    <w:rsid w:val="008D3F73"/>
    <w:rsid w:val="008D4B0A"/>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5F7F"/>
    <w:rsid w:val="008E6186"/>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17D"/>
    <w:rsid w:val="009005EE"/>
    <w:rsid w:val="0090064F"/>
    <w:rsid w:val="00900663"/>
    <w:rsid w:val="00901A9C"/>
    <w:rsid w:val="00903D25"/>
    <w:rsid w:val="00903EC0"/>
    <w:rsid w:val="009040DC"/>
    <w:rsid w:val="009042F2"/>
    <w:rsid w:val="009044BA"/>
    <w:rsid w:val="00904CAB"/>
    <w:rsid w:val="00904FA3"/>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17D1C"/>
    <w:rsid w:val="009201E7"/>
    <w:rsid w:val="00920205"/>
    <w:rsid w:val="00921949"/>
    <w:rsid w:val="00921DCD"/>
    <w:rsid w:val="009226DE"/>
    <w:rsid w:val="0092276F"/>
    <w:rsid w:val="00922BF6"/>
    <w:rsid w:val="00922DE5"/>
    <w:rsid w:val="00922FA1"/>
    <w:rsid w:val="00923C16"/>
    <w:rsid w:val="0092405A"/>
    <w:rsid w:val="00924B93"/>
    <w:rsid w:val="00924EEE"/>
    <w:rsid w:val="00925372"/>
    <w:rsid w:val="0092547B"/>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1F5"/>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12"/>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96"/>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1296"/>
    <w:rsid w:val="00991E15"/>
    <w:rsid w:val="0099242B"/>
    <w:rsid w:val="009928FF"/>
    <w:rsid w:val="00992913"/>
    <w:rsid w:val="00993046"/>
    <w:rsid w:val="0099398C"/>
    <w:rsid w:val="00994005"/>
    <w:rsid w:val="00994B7A"/>
    <w:rsid w:val="0099519F"/>
    <w:rsid w:val="00995D98"/>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BD3"/>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C9E"/>
    <w:rsid w:val="009C4EB4"/>
    <w:rsid w:val="009C4FF5"/>
    <w:rsid w:val="009C5603"/>
    <w:rsid w:val="009C5C71"/>
    <w:rsid w:val="009C5DCE"/>
    <w:rsid w:val="009C5EBB"/>
    <w:rsid w:val="009C6069"/>
    <w:rsid w:val="009C67FD"/>
    <w:rsid w:val="009C7035"/>
    <w:rsid w:val="009C75C0"/>
    <w:rsid w:val="009C760D"/>
    <w:rsid w:val="009C769F"/>
    <w:rsid w:val="009C7F7C"/>
    <w:rsid w:val="009D013B"/>
    <w:rsid w:val="009D02CC"/>
    <w:rsid w:val="009D09E5"/>
    <w:rsid w:val="009D0C12"/>
    <w:rsid w:val="009D1014"/>
    <w:rsid w:val="009D12CA"/>
    <w:rsid w:val="009D27D6"/>
    <w:rsid w:val="009D2856"/>
    <w:rsid w:val="009D2D1C"/>
    <w:rsid w:val="009D2DE6"/>
    <w:rsid w:val="009D333F"/>
    <w:rsid w:val="009D3E19"/>
    <w:rsid w:val="009D4435"/>
    <w:rsid w:val="009D4499"/>
    <w:rsid w:val="009D5551"/>
    <w:rsid w:val="009D5DA2"/>
    <w:rsid w:val="009D6406"/>
    <w:rsid w:val="009D7624"/>
    <w:rsid w:val="009D7F6A"/>
    <w:rsid w:val="009E031A"/>
    <w:rsid w:val="009E09BD"/>
    <w:rsid w:val="009E102F"/>
    <w:rsid w:val="009E13A2"/>
    <w:rsid w:val="009E17D6"/>
    <w:rsid w:val="009E2237"/>
    <w:rsid w:val="009E238B"/>
    <w:rsid w:val="009E23B3"/>
    <w:rsid w:val="009E27F4"/>
    <w:rsid w:val="009E28A6"/>
    <w:rsid w:val="009E35CF"/>
    <w:rsid w:val="009E429A"/>
    <w:rsid w:val="009E42CF"/>
    <w:rsid w:val="009E4437"/>
    <w:rsid w:val="009E5FE9"/>
    <w:rsid w:val="009E6470"/>
    <w:rsid w:val="009E6F04"/>
    <w:rsid w:val="009E7A25"/>
    <w:rsid w:val="009F08EF"/>
    <w:rsid w:val="009F16A6"/>
    <w:rsid w:val="009F18DE"/>
    <w:rsid w:val="009F1E72"/>
    <w:rsid w:val="009F230A"/>
    <w:rsid w:val="009F2407"/>
    <w:rsid w:val="009F29FC"/>
    <w:rsid w:val="009F4335"/>
    <w:rsid w:val="009F5752"/>
    <w:rsid w:val="009F576B"/>
    <w:rsid w:val="009F5D7A"/>
    <w:rsid w:val="009F5EAE"/>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782"/>
    <w:rsid w:val="00A04AB4"/>
    <w:rsid w:val="00A055EA"/>
    <w:rsid w:val="00A056CE"/>
    <w:rsid w:val="00A0685D"/>
    <w:rsid w:val="00A069E2"/>
    <w:rsid w:val="00A06B9E"/>
    <w:rsid w:val="00A0728D"/>
    <w:rsid w:val="00A073C3"/>
    <w:rsid w:val="00A07BB8"/>
    <w:rsid w:val="00A07D22"/>
    <w:rsid w:val="00A10635"/>
    <w:rsid w:val="00A10D63"/>
    <w:rsid w:val="00A115E2"/>
    <w:rsid w:val="00A11B97"/>
    <w:rsid w:val="00A12ABE"/>
    <w:rsid w:val="00A13114"/>
    <w:rsid w:val="00A138B5"/>
    <w:rsid w:val="00A143C1"/>
    <w:rsid w:val="00A14C88"/>
    <w:rsid w:val="00A14E3E"/>
    <w:rsid w:val="00A14E84"/>
    <w:rsid w:val="00A15A19"/>
    <w:rsid w:val="00A15BBD"/>
    <w:rsid w:val="00A15BD7"/>
    <w:rsid w:val="00A1630D"/>
    <w:rsid w:val="00A16647"/>
    <w:rsid w:val="00A1678C"/>
    <w:rsid w:val="00A16AE1"/>
    <w:rsid w:val="00A17136"/>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6FB6"/>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394"/>
    <w:rsid w:val="00A54576"/>
    <w:rsid w:val="00A55C0E"/>
    <w:rsid w:val="00A55E60"/>
    <w:rsid w:val="00A5606A"/>
    <w:rsid w:val="00A56457"/>
    <w:rsid w:val="00A56C09"/>
    <w:rsid w:val="00A56DCF"/>
    <w:rsid w:val="00A57C83"/>
    <w:rsid w:val="00A607E8"/>
    <w:rsid w:val="00A60952"/>
    <w:rsid w:val="00A60F4A"/>
    <w:rsid w:val="00A612CF"/>
    <w:rsid w:val="00A61E45"/>
    <w:rsid w:val="00A61ECB"/>
    <w:rsid w:val="00A61F62"/>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E90"/>
    <w:rsid w:val="00A67F8B"/>
    <w:rsid w:val="00A70014"/>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1F6"/>
    <w:rsid w:val="00A764F1"/>
    <w:rsid w:val="00A76A2E"/>
    <w:rsid w:val="00A776C0"/>
    <w:rsid w:val="00A777C9"/>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3BBC"/>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2CA6"/>
    <w:rsid w:val="00A933D5"/>
    <w:rsid w:val="00A939DE"/>
    <w:rsid w:val="00A93A03"/>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1E50"/>
    <w:rsid w:val="00AA2702"/>
    <w:rsid w:val="00AA2A27"/>
    <w:rsid w:val="00AA2D16"/>
    <w:rsid w:val="00AA2DF5"/>
    <w:rsid w:val="00AA490F"/>
    <w:rsid w:val="00AA494F"/>
    <w:rsid w:val="00AA4A6C"/>
    <w:rsid w:val="00AA4C23"/>
    <w:rsid w:val="00AA50F5"/>
    <w:rsid w:val="00AA539D"/>
    <w:rsid w:val="00AA54F1"/>
    <w:rsid w:val="00AA5550"/>
    <w:rsid w:val="00AA565A"/>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5F25"/>
    <w:rsid w:val="00AC6C3A"/>
    <w:rsid w:val="00AC6D06"/>
    <w:rsid w:val="00AC7012"/>
    <w:rsid w:val="00AC753D"/>
    <w:rsid w:val="00AC7694"/>
    <w:rsid w:val="00AC7B39"/>
    <w:rsid w:val="00AC7CF2"/>
    <w:rsid w:val="00AD032F"/>
    <w:rsid w:val="00AD2589"/>
    <w:rsid w:val="00AD2959"/>
    <w:rsid w:val="00AD2DF4"/>
    <w:rsid w:val="00AD3125"/>
    <w:rsid w:val="00AD34C6"/>
    <w:rsid w:val="00AD39AC"/>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978"/>
    <w:rsid w:val="00AE7DB5"/>
    <w:rsid w:val="00AF06DE"/>
    <w:rsid w:val="00AF0A33"/>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245"/>
    <w:rsid w:val="00AF73F9"/>
    <w:rsid w:val="00AF7412"/>
    <w:rsid w:val="00AF7AAD"/>
    <w:rsid w:val="00B01117"/>
    <w:rsid w:val="00B011C5"/>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1ED"/>
    <w:rsid w:val="00B26F1B"/>
    <w:rsid w:val="00B274E7"/>
    <w:rsid w:val="00B27697"/>
    <w:rsid w:val="00B276BA"/>
    <w:rsid w:val="00B2799C"/>
    <w:rsid w:val="00B27A15"/>
    <w:rsid w:val="00B27D77"/>
    <w:rsid w:val="00B27EC5"/>
    <w:rsid w:val="00B27FA2"/>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5F7F"/>
    <w:rsid w:val="00B46047"/>
    <w:rsid w:val="00B465C9"/>
    <w:rsid w:val="00B46A66"/>
    <w:rsid w:val="00B509FF"/>
    <w:rsid w:val="00B512F2"/>
    <w:rsid w:val="00B5194E"/>
    <w:rsid w:val="00B52186"/>
    <w:rsid w:val="00B5226E"/>
    <w:rsid w:val="00B52868"/>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50"/>
    <w:rsid w:val="00B66EC0"/>
    <w:rsid w:val="00B6773D"/>
    <w:rsid w:val="00B701E1"/>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3F77"/>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11C"/>
    <w:rsid w:val="00B9483E"/>
    <w:rsid w:val="00B94EAA"/>
    <w:rsid w:val="00B95415"/>
    <w:rsid w:val="00B955FA"/>
    <w:rsid w:val="00B9579A"/>
    <w:rsid w:val="00B9656F"/>
    <w:rsid w:val="00B96A71"/>
    <w:rsid w:val="00B96B42"/>
    <w:rsid w:val="00B97108"/>
    <w:rsid w:val="00B973AC"/>
    <w:rsid w:val="00B97501"/>
    <w:rsid w:val="00BA00CF"/>
    <w:rsid w:val="00BA0B91"/>
    <w:rsid w:val="00BA1055"/>
    <w:rsid w:val="00BA1608"/>
    <w:rsid w:val="00BA18D2"/>
    <w:rsid w:val="00BA1EC5"/>
    <w:rsid w:val="00BA2003"/>
    <w:rsid w:val="00BA216E"/>
    <w:rsid w:val="00BA2CDA"/>
    <w:rsid w:val="00BA2FF3"/>
    <w:rsid w:val="00BA3436"/>
    <w:rsid w:val="00BA34C9"/>
    <w:rsid w:val="00BA39EA"/>
    <w:rsid w:val="00BA3F15"/>
    <w:rsid w:val="00BA3F40"/>
    <w:rsid w:val="00BA3F64"/>
    <w:rsid w:val="00BA49FC"/>
    <w:rsid w:val="00BA4C52"/>
    <w:rsid w:val="00BA4E16"/>
    <w:rsid w:val="00BA4FD6"/>
    <w:rsid w:val="00BA56F9"/>
    <w:rsid w:val="00BA6186"/>
    <w:rsid w:val="00BA6295"/>
    <w:rsid w:val="00BA687D"/>
    <w:rsid w:val="00BA687F"/>
    <w:rsid w:val="00BA6F57"/>
    <w:rsid w:val="00BA75C5"/>
    <w:rsid w:val="00BA7D84"/>
    <w:rsid w:val="00BB0121"/>
    <w:rsid w:val="00BB03B5"/>
    <w:rsid w:val="00BB073C"/>
    <w:rsid w:val="00BB082E"/>
    <w:rsid w:val="00BB09C2"/>
    <w:rsid w:val="00BB0B27"/>
    <w:rsid w:val="00BB0E23"/>
    <w:rsid w:val="00BB0E3E"/>
    <w:rsid w:val="00BB16F4"/>
    <w:rsid w:val="00BB1770"/>
    <w:rsid w:val="00BB1E35"/>
    <w:rsid w:val="00BB2270"/>
    <w:rsid w:val="00BB24E7"/>
    <w:rsid w:val="00BB27D6"/>
    <w:rsid w:val="00BB42F5"/>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03"/>
    <w:rsid w:val="00BC4194"/>
    <w:rsid w:val="00BC4326"/>
    <w:rsid w:val="00BC44A6"/>
    <w:rsid w:val="00BC4585"/>
    <w:rsid w:val="00BC4910"/>
    <w:rsid w:val="00BC56BA"/>
    <w:rsid w:val="00BC585E"/>
    <w:rsid w:val="00BC5B9A"/>
    <w:rsid w:val="00BC5CCB"/>
    <w:rsid w:val="00BC6A3D"/>
    <w:rsid w:val="00BC6C45"/>
    <w:rsid w:val="00BC76A1"/>
    <w:rsid w:val="00BC7C48"/>
    <w:rsid w:val="00BC7EA8"/>
    <w:rsid w:val="00BD0309"/>
    <w:rsid w:val="00BD062A"/>
    <w:rsid w:val="00BD0914"/>
    <w:rsid w:val="00BD0AED"/>
    <w:rsid w:val="00BD0BAE"/>
    <w:rsid w:val="00BD10E4"/>
    <w:rsid w:val="00BD113A"/>
    <w:rsid w:val="00BD14E2"/>
    <w:rsid w:val="00BD154F"/>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1D"/>
    <w:rsid w:val="00BE2082"/>
    <w:rsid w:val="00BE22E0"/>
    <w:rsid w:val="00BE23BB"/>
    <w:rsid w:val="00BE2650"/>
    <w:rsid w:val="00BE288D"/>
    <w:rsid w:val="00BE2D06"/>
    <w:rsid w:val="00BE3F08"/>
    <w:rsid w:val="00BE4217"/>
    <w:rsid w:val="00BE53D8"/>
    <w:rsid w:val="00BE5D2A"/>
    <w:rsid w:val="00BE60DB"/>
    <w:rsid w:val="00BE6255"/>
    <w:rsid w:val="00BE6BB4"/>
    <w:rsid w:val="00BE6F38"/>
    <w:rsid w:val="00BE7C30"/>
    <w:rsid w:val="00BF0211"/>
    <w:rsid w:val="00BF0A47"/>
    <w:rsid w:val="00BF117A"/>
    <w:rsid w:val="00BF1597"/>
    <w:rsid w:val="00BF2589"/>
    <w:rsid w:val="00BF3A02"/>
    <w:rsid w:val="00BF3F74"/>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4D9"/>
    <w:rsid w:val="00C11D7B"/>
    <w:rsid w:val="00C12625"/>
    <w:rsid w:val="00C141EB"/>
    <w:rsid w:val="00C143C7"/>
    <w:rsid w:val="00C14719"/>
    <w:rsid w:val="00C14B0C"/>
    <w:rsid w:val="00C14BAC"/>
    <w:rsid w:val="00C15058"/>
    <w:rsid w:val="00C15116"/>
    <w:rsid w:val="00C15654"/>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5C44"/>
    <w:rsid w:val="00C26F4A"/>
    <w:rsid w:val="00C27668"/>
    <w:rsid w:val="00C278D5"/>
    <w:rsid w:val="00C27F21"/>
    <w:rsid w:val="00C31031"/>
    <w:rsid w:val="00C3161D"/>
    <w:rsid w:val="00C31C27"/>
    <w:rsid w:val="00C32F76"/>
    <w:rsid w:val="00C332D0"/>
    <w:rsid w:val="00C3463A"/>
    <w:rsid w:val="00C346C4"/>
    <w:rsid w:val="00C352C1"/>
    <w:rsid w:val="00C35854"/>
    <w:rsid w:val="00C35BC2"/>
    <w:rsid w:val="00C36BD4"/>
    <w:rsid w:val="00C37602"/>
    <w:rsid w:val="00C37693"/>
    <w:rsid w:val="00C3791A"/>
    <w:rsid w:val="00C37ED7"/>
    <w:rsid w:val="00C37FC9"/>
    <w:rsid w:val="00C40999"/>
    <w:rsid w:val="00C40AB4"/>
    <w:rsid w:val="00C40AE2"/>
    <w:rsid w:val="00C410D9"/>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3B"/>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4BAE"/>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4DCA"/>
    <w:rsid w:val="00C757C6"/>
    <w:rsid w:val="00C75E1C"/>
    <w:rsid w:val="00C763CE"/>
    <w:rsid w:val="00C76A00"/>
    <w:rsid w:val="00C76B01"/>
    <w:rsid w:val="00C807D8"/>
    <w:rsid w:val="00C80F18"/>
    <w:rsid w:val="00C81870"/>
    <w:rsid w:val="00C82131"/>
    <w:rsid w:val="00C82D0D"/>
    <w:rsid w:val="00C83527"/>
    <w:rsid w:val="00C843D8"/>
    <w:rsid w:val="00C85096"/>
    <w:rsid w:val="00C85345"/>
    <w:rsid w:val="00C853C6"/>
    <w:rsid w:val="00C856CF"/>
    <w:rsid w:val="00C85895"/>
    <w:rsid w:val="00C858FC"/>
    <w:rsid w:val="00C860DD"/>
    <w:rsid w:val="00C86869"/>
    <w:rsid w:val="00C86C11"/>
    <w:rsid w:val="00C870A1"/>
    <w:rsid w:val="00C87527"/>
    <w:rsid w:val="00C8782D"/>
    <w:rsid w:val="00C9044F"/>
    <w:rsid w:val="00C90634"/>
    <w:rsid w:val="00C908F3"/>
    <w:rsid w:val="00C90A9A"/>
    <w:rsid w:val="00C90BBD"/>
    <w:rsid w:val="00C910AF"/>
    <w:rsid w:val="00C913F8"/>
    <w:rsid w:val="00C917DF"/>
    <w:rsid w:val="00C92640"/>
    <w:rsid w:val="00C9278A"/>
    <w:rsid w:val="00C92AAB"/>
    <w:rsid w:val="00C92ADB"/>
    <w:rsid w:val="00C92B04"/>
    <w:rsid w:val="00C92F95"/>
    <w:rsid w:val="00C93703"/>
    <w:rsid w:val="00C93B38"/>
    <w:rsid w:val="00C93E4C"/>
    <w:rsid w:val="00C94DD4"/>
    <w:rsid w:val="00C94E77"/>
    <w:rsid w:val="00C96061"/>
    <w:rsid w:val="00C96481"/>
    <w:rsid w:val="00C9682F"/>
    <w:rsid w:val="00C972AB"/>
    <w:rsid w:val="00CA0892"/>
    <w:rsid w:val="00CA09C2"/>
    <w:rsid w:val="00CA10F6"/>
    <w:rsid w:val="00CA170F"/>
    <w:rsid w:val="00CA1846"/>
    <w:rsid w:val="00CA3F59"/>
    <w:rsid w:val="00CA406D"/>
    <w:rsid w:val="00CA4689"/>
    <w:rsid w:val="00CA4B76"/>
    <w:rsid w:val="00CA4CFD"/>
    <w:rsid w:val="00CA505E"/>
    <w:rsid w:val="00CA519A"/>
    <w:rsid w:val="00CA5289"/>
    <w:rsid w:val="00CA5709"/>
    <w:rsid w:val="00CA6A11"/>
    <w:rsid w:val="00CB0B36"/>
    <w:rsid w:val="00CB1732"/>
    <w:rsid w:val="00CB1E40"/>
    <w:rsid w:val="00CB2339"/>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87"/>
    <w:rsid w:val="00CD1DCA"/>
    <w:rsid w:val="00CD3229"/>
    <w:rsid w:val="00CD3343"/>
    <w:rsid w:val="00CD3596"/>
    <w:rsid w:val="00CD403D"/>
    <w:rsid w:val="00CD4600"/>
    <w:rsid w:val="00CD4D4E"/>
    <w:rsid w:val="00CD4DFD"/>
    <w:rsid w:val="00CD6617"/>
    <w:rsid w:val="00CD67F1"/>
    <w:rsid w:val="00CD67FA"/>
    <w:rsid w:val="00CD6A72"/>
    <w:rsid w:val="00CD7394"/>
    <w:rsid w:val="00CD78CE"/>
    <w:rsid w:val="00CE092B"/>
    <w:rsid w:val="00CE0D95"/>
    <w:rsid w:val="00CE1BCB"/>
    <w:rsid w:val="00CE2B85"/>
    <w:rsid w:val="00CE3FD9"/>
    <w:rsid w:val="00CE525F"/>
    <w:rsid w:val="00CE5639"/>
    <w:rsid w:val="00CE59DF"/>
    <w:rsid w:val="00CE62BC"/>
    <w:rsid w:val="00CE741D"/>
    <w:rsid w:val="00CE7474"/>
    <w:rsid w:val="00CE74C5"/>
    <w:rsid w:val="00CF010A"/>
    <w:rsid w:val="00CF01EF"/>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C15"/>
    <w:rsid w:val="00CF7D73"/>
    <w:rsid w:val="00CF7E66"/>
    <w:rsid w:val="00D004E4"/>
    <w:rsid w:val="00D0099C"/>
    <w:rsid w:val="00D009AD"/>
    <w:rsid w:val="00D01569"/>
    <w:rsid w:val="00D02724"/>
    <w:rsid w:val="00D03248"/>
    <w:rsid w:val="00D03913"/>
    <w:rsid w:val="00D03A90"/>
    <w:rsid w:val="00D03AAA"/>
    <w:rsid w:val="00D03B2A"/>
    <w:rsid w:val="00D0586D"/>
    <w:rsid w:val="00D05E2F"/>
    <w:rsid w:val="00D05EDB"/>
    <w:rsid w:val="00D05F7C"/>
    <w:rsid w:val="00D06520"/>
    <w:rsid w:val="00D0678B"/>
    <w:rsid w:val="00D06F71"/>
    <w:rsid w:val="00D0786B"/>
    <w:rsid w:val="00D07FB0"/>
    <w:rsid w:val="00D100AB"/>
    <w:rsid w:val="00D10B67"/>
    <w:rsid w:val="00D11BA9"/>
    <w:rsid w:val="00D11BFE"/>
    <w:rsid w:val="00D124F4"/>
    <w:rsid w:val="00D1253F"/>
    <w:rsid w:val="00D1270F"/>
    <w:rsid w:val="00D12729"/>
    <w:rsid w:val="00D12A60"/>
    <w:rsid w:val="00D12F9B"/>
    <w:rsid w:val="00D132B1"/>
    <w:rsid w:val="00D1342E"/>
    <w:rsid w:val="00D138A1"/>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3"/>
    <w:rsid w:val="00D21D17"/>
    <w:rsid w:val="00D22A06"/>
    <w:rsid w:val="00D22E7A"/>
    <w:rsid w:val="00D23511"/>
    <w:rsid w:val="00D25CD4"/>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0DC1"/>
    <w:rsid w:val="00D42322"/>
    <w:rsid w:val="00D425A8"/>
    <w:rsid w:val="00D42BFA"/>
    <w:rsid w:val="00D42D39"/>
    <w:rsid w:val="00D43606"/>
    <w:rsid w:val="00D43670"/>
    <w:rsid w:val="00D43849"/>
    <w:rsid w:val="00D4408D"/>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51C"/>
    <w:rsid w:val="00D51D44"/>
    <w:rsid w:val="00D5271B"/>
    <w:rsid w:val="00D530DB"/>
    <w:rsid w:val="00D5324B"/>
    <w:rsid w:val="00D54AAC"/>
    <w:rsid w:val="00D5501D"/>
    <w:rsid w:val="00D550E6"/>
    <w:rsid w:val="00D5569E"/>
    <w:rsid w:val="00D55759"/>
    <w:rsid w:val="00D5609B"/>
    <w:rsid w:val="00D56484"/>
    <w:rsid w:val="00D5648A"/>
    <w:rsid w:val="00D56625"/>
    <w:rsid w:val="00D56706"/>
    <w:rsid w:val="00D5689B"/>
    <w:rsid w:val="00D56B09"/>
    <w:rsid w:val="00D60342"/>
    <w:rsid w:val="00D60378"/>
    <w:rsid w:val="00D619F2"/>
    <w:rsid w:val="00D62125"/>
    <w:rsid w:val="00D62329"/>
    <w:rsid w:val="00D628A3"/>
    <w:rsid w:val="00D63479"/>
    <w:rsid w:val="00D65150"/>
    <w:rsid w:val="00D6534E"/>
    <w:rsid w:val="00D658AE"/>
    <w:rsid w:val="00D658D6"/>
    <w:rsid w:val="00D66558"/>
    <w:rsid w:val="00D665B3"/>
    <w:rsid w:val="00D6664A"/>
    <w:rsid w:val="00D66BA7"/>
    <w:rsid w:val="00D66D24"/>
    <w:rsid w:val="00D66E6E"/>
    <w:rsid w:val="00D674AE"/>
    <w:rsid w:val="00D70DE7"/>
    <w:rsid w:val="00D7115D"/>
    <w:rsid w:val="00D717A6"/>
    <w:rsid w:val="00D71E53"/>
    <w:rsid w:val="00D72111"/>
    <w:rsid w:val="00D7298C"/>
    <w:rsid w:val="00D72E66"/>
    <w:rsid w:val="00D72F96"/>
    <w:rsid w:val="00D7361F"/>
    <w:rsid w:val="00D73FE6"/>
    <w:rsid w:val="00D744C7"/>
    <w:rsid w:val="00D74AC4"/>
    <w:rsid w:val="00D750FB"/>
    <w:rsid w:val="00D75151"/>
    <w:rsid w:val="00D75531"/>
    <w:rsid w:val="00D75B72"/>
    <w:rsid w:val="00D75D5C"/>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5F3A"/>
    <w:rsid w:val="00D866E6"/>
    <w:rsid w:val="00D8720A"/>
    <w:rsid w:val="00D875B1"/>
    <w:rsid w:val="00D87E81"/>
    <w:rsid w:val="00D90299"/>
    <w:rsid w:val="00D90931"/>
    <w:rsid w:val="00D90D58"/>
    <w:rsid w:val="00D915F7"/>
    <w:rsid w:val="00D91DB5"/>
    <w:rsid w:val="00D929AE"/>
    <w:rsid w:val="00D93433"/>
    <w:rsid w:val="00D93592"/>
    <w:rsid w:val="00D93A6E"/>
    <w:rsid w:val="00D9422C"/>
    <w:rsid w:val="00D944AA"/>
    <w:rsid w:val="00D9492A"/>
    <w:rsid w:val="00D9497B"/>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4FF"/>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842"/>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3B4F"/>
    <w:rsid w:val="00DD4339"/>
    <w:rsid w:val="00DD48D9"/>
    <w:rsid w:val="00DD4D3A"/>
    <w:rsid w:val="00DD5A7D"/>
    <w:rsid w:val="00DD5BB6"/>
    <w:rsid w:val="00DD63F5"/>
    <w:rsid w:val="00DD6880"/>
    <w:rsid w:val="00DD68A6"/>
    <w:rsid w:val="00DD73C8"/>
    <w:rsid w:val="00DD779D"/>
    <w:rsid w:val="00DD7F58"/>
    <w:rsid w:val="00DE06AD"/>
    <w:rsid w:val="00DE0857"/>
    <w:rsid w:val="00DE0BEE"/>
    <w:rsid w:val="00DE13D5"/>
    <w:rsid w:val="00DE13E4"/>
    <w:rsid w:val="00DE25C9"/>
    <w:rsid w:val="00DE2A5B"/>
    <w:rsid w:val="00DE333D"/>
    <w:rsid w:val="00DE4556"/>
    <w:rsid w:val="00DE47DC"/>
    <w:rsid w:val="00DE4CD7"/>
    <w:rsid w:val="00DE55C4"/>
    <w:rsid w:val="00DE593B"/>
    <w:rsid w:val="00DE5B1A"/>
    <w:rsid w:val="00DE6278"/>
    <w:rsid w:val="00DE699A"/>
    <w:rsid w:val="00DE69C9"/>
    <w:rsid w:val="00DE6D06"/>
    <w:rsid w:val="00DE71DC"/>
    <w:rsid w:val="00DE7594"/>
    <w:rsid w:val="00DE7D6F"/>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63F"/>
    <w:rsid w:val="00DF7C4C"/>
    <w:rsid w:val="00DF7EB3"/>
    <w:rsid w:val="00E00272"/>
    <w:rsid w:val="00E00522"/>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630"/>
    <w:rsid w:val="00E31E1A"/>
    <w:rsid w:val="00E32490"/>
    <w:rsid w:val="00E3348A"/>
    <w:rsid w:val="00E3375B"/>
    <w:rsid w:val="00E33AD7"/>
    <w:rsid w:val="00E33CB9"/>
    <w:rsid w:val="00E343BD"/>
    <w:rsid w:val="00E3495E"/>
    <w:rsid w:val="00E34E00"/>
    <w:rsid w:val="00E354CD"/>
    <w:rsid w:val="00E35A26"/>
    <w:rsid w:val="00E35C3C"/>
    <w:rsid w:val="00E35EE3"/>
    <w:rsid w:val="00E3619F"/>
    <w:rsid w:val="00E36815"/>
    <w:rsid w:val="00E369DB"/>
    <w:rsid w:val="00E36B2F"/>
    <w:rsid w:val="00E376DC"/>
    <w:rsid w:val="00E377D8"/>
    <w:rsid w:val="00E401AD"/>
    <w:rsid w:val="00E408DB"/>
    <w:rsid w:val="00E40F19"/>
    <w:rsid w:val="00E423DD"/>
    <w:rsid w:val="00E42CF5"/>
    <w:rsid w:val="00E43143"/>
    <w:rsid w:val="00E4340B"/>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652F"/>
    <w:rsid w:val="00E57215"/>
    <w:rsid w:val="00E57A8A"/>
    <w:rsid w:val="00E602B8"/>
    <w:rsid w:val="00E6036C"/>
    <w:rsid w:val="00E60C6A"/>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037"/>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23EB"/>
    <w:rsid w:val="00EA464F"/>
    <w:rsid w:val="00EA4A7A"/>
    <w:rsid w:val="00EA544B"/>
    <w:rsid w:val="00EA592B"/>
    <w:rsid w:val="00EA6358"/>
    <w:rsid w:val="00EA65C5"/>
    <w:rsid w:val="00EA6788"/>
    <w:rsid w:val="00EA763D"/>
    <w:rsid w:val="00EA769D"/>
    <w:rsid w:val="00EA7E1A"/>
    <w:rsid w:val="00EB073A"/>
    <w:rsid w:val="00EB21F4"/>
    <w:rsid w:val="00EB33EC"/>
    <w:rsid w:val="00EB3778"/>
    <w:rsid w:val="00EB3C09"/>
    <w:rsid w:val="00EB420B"/>
    <w:rsid w:val="00EB4310"/>
    <w:rsid w:val="00EB43BD"/>
    <w:rsid w:val="00EB46BE"/>
    <w:rsid w:val="00EB4B1D"/>
    <w:rsid w:val="00EB4C31"/>
    <w:rsid w:val="00EB5C05"/>
    <w:rsid w:val="00EB668F"/>
    <w:rsid w:val="00EB6C96"/>
    <w:rsid w:val="00EB6EEC"/>
    <w:rsid w:val="00EB781B"/>
    <w:rsid w:val="00EB793A"/>
    <w:rsid w:val="00EC07E3"/>
    <w:rsid w:val="00EC0F64"/>
    <w:rsid w:val="00EC1691"/>
    <w:rsid w:val="00EC2383"/>
    <w:rsid w:val="00EC33D8"/>
    <w:rsid w:val="00EC3A94"/>
    <w:rsid w:val="00EC42E1"/>
    <w:rsid w:val="00EC4B14"/>
    <w:rsid w:val="00EC5024"/>
    <w:rsid w:val="00EC5597"/>
    <w:rsid w:val="00EC5BCB"/>
    <w:rsid w:val="00EC65B2"/>
    <w:rsid w:val="00EC71F3"/>
    <w:rsid w:val="00EC7302"/>
    <w:rsid w:val="00ED114E"/>
    <w:rsid w:val="00ED132C"/>
    <w:rsid w:val="00ED1764"/>
    <w:rsid w:val="00ED2A69"/>
    <w:rsid w:val="00ED2AB8"/>
    <w:rsid w:val="00ED3666"/>
    <w:rsid w:val="00ED42E3"/>
    <w:rsid w:val="00ED4FB1"/>
    <w:rsid w:val="00ED5874"/>
    <w:rsid w:val="00ED5B3C"/>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94C"/>
    <w:rsid w:val="00EE3E4E"/>
    <w:rsid w:val="00EE3F7A"/>
    <w:rsid w:val="00EE403F"/>
    <w:rsid w:val="00EE4139"/>
    <w:rsid w:val="00EE4489"/>
    <w:rsid w:val="00EE58C0"/>
    <w:rsid w:val="00EE5CA5"/>
    <w:rsid w:val="00EE60B0"/>
    <w:rsid w:val="00EE6981"/>
    <w:rsid w:val="00EE7C39"/>
    <w:rsid w:val="00EF1195"/>
    <w:rsid w:val="00EF1F02"/>
    <w:rsid w:val="00EF22B0"/>
    <w:rsid w:val="00EF257A"/>
    <w:rsid w:val="00EF366C"/>
    <w:rsid w:val="00EF3EFB"/>
    <w:rsid w:val="00EF487B"/>
    <w:rsid w:val="00EF4905"/>
    <w:rsid w:val="00EF5382"/>
    <w:rsid w:val="00EF5C63"/>
    <w:rsid w:val="00EF5F75"/>
    <w:rsid w:val="00EF6575"/>
    <w:rsid w:val="00EF6BAD"/>
    <w:rsid w:val="00EF6CC2"/>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9CB"/>
    <w:rsid w:val="00F12A54"/>
    <w:rsid w:val="00F12E37"/>
    <w:rsid w:val="00F12FCC"/>
    <w:rsid w:val="00F1313D"/>
    <w:rsid w:val="00F138D8"/>
    <w:rsid w:val="00F139F1"/>
    <w:rsid w:val="00F14014"/>
    <w:rsid w:val="00F14195"/>
    <w:rsid w:val="00F14257"/>
    <w:rsid w:val="00F1427B"/>
    <w:rsid w:val="00F1436C"/>
    <w:rsid w:val="00F1468E"/>
    <w:rsid w:val="00F15511"/>
    <w:rsid w:val="00F1596A"/>
    <w:rsid w:val="00F15B80"/>
    <w:rsid w:val="00F15F30"/>
    <w:rsid w:val="00F162F2"/>
    <w:rsid w:val="00F16EF1"/>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58DF"/>
    <w:rsid w:val="00F36476"/>
    <w:rsid w:val="00F36A11"/>
    <w:rsid w:val="00F36D83"/>
    <w:rsid w:val="00F37049"/>
    <w:rsid w:val="00F400B3"/>
    <w:rsid w:val="00F40111"/>
    <w:rsid w:val="00F4013A"/>
    <w:rsid w:val="00F401D6"/>
    <w:rsid w:val="00F40694"/>
    <w:rsid w:val="00F41A18"/>
    <w:rsid w:val="00F42BC0"/>
    <w:rsid w:val="00F437E7"/>
    <w:rsid w:val="00F43883"/>
    <w:rsid w:val="00F45965"/>
    <w:rsid w:val="00F45AFB"/>
    <w:rsid w:val="00F463A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4E04"/>
    <w:rsid w:val="00F65155"/>
    <w:rsid w:val="00F65E8D"/>
    <w:rsid w:val="00F661D1"/>
    <w:rsid w:val="00F66838"/>
    <w:rsid w:val="00F66B72"/>
    <w:rsid w:val="00F671F0"/>
    <w:rsid w:val="00F67260"/>
    <w:rsid w:val="00F67402"/>
    <w:rsid w:val="00F67A49"/>
    <w:rsid w:val="00F67F45"/>
    <w:rsid w:val="00F70D7E"/>
    <w:rsid w:val="00F70F3B"/>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2CC6"/>
    <w:rsid w:val="00F8374B"/>
    <w:rsid w:val="00F83AA4"/>
    <w:rsid w:val="00F83DDB"/>
    <w:rsid w:val="00F84304"/>
    <w:rsid w:val="00F84965"/>
    <w:rsid w:val="00F85976"/>
    <w:rsid w:val="00F85FD8"/>
    <w:rsid w:val="00F86620"/>
    <w:rsid w:val="00F86CE6"/>
    <w:rsid w:val="00F86F42"/>
    <w:rsid w:val="00F876A0"/>
    <w:rsid w:val="00F878A6"/>
    <w:rsid w:val="00F87F5B"/>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3747"/>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3DE7"/>
    <w:rsid w:val="00FB41A1"/>
    <w:rsid w:val="00FB46AE"/>
    <w:rsid w:val="00FB46E0"/>
    <w:rsid w:val="00FB5091"/>
    <w:rsid w:val="00FB6107"/>
    <w:rsid w:val="00FB6560"/>
    <w:rsid w:val="00FB6CE4"/>
    <w:rsid w:val="00FB6F8D"/>
    <w:rsid w:val="00FB75B5"/>
    <w:rsid w:val="00FB7E90"/>
    <w:rsid w:val="00FB7FB0"/>
    <w:rsid w:val="00FC0617"/>
    <w:rsid w:val="00FC069F"/>
    <w:rsid w:val="00FC1614"/>
    <w:rsid w:val="00FC1696"/>
    <w:rsid w:val="00FC191B"/>
    <w:rsid w:val="00FC37C4"/>
    <w:rsid w:val="00FC39B4"/>
    <w:rsid w:val="00FC4634"/>
    <w:rsid w:val="00FC4ECE"/>
    <w:rsid w:val="00FC502D"/>
    <w:rsid w:val="00FC5AA5"/>
    <w:rsid w:val="00FC5FF4"/>
    <w:rsid w:val="00FC6841"/>
    <w:rsid w:val="00FC6907"/>
    <w:rsid w:val="00FC6950"/>
    <w:rsid w:val="00FC6995"/>
    <w:rsid w:val="00FC6BF4"/>
    <w:rsid w:val="00FC7F61"/>
    <w:rsid w:val="00FD0AAD"/>
    <w:rsid w:val="00FD0E9C"/>
    <w:rsid w:val="00FD16DB"/>
    <w:rsid w:val="00FD1EFA"/>
    <w:rsid w:val="00FD2237"/>
    <w:rsid w:val="00FD22C6"/>
    <w:rsid w:val="00FD28FD"/>
    <w:rsid w:val="00FD33DB"/>
    <w:rsid w:val="00FD3573"/>
    <w:rsid w:val="00FD446F"/>
    <w:rsid w:val="00FD464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136"/>
    <w:rsid w:val="00FE42E0"/>
    <w:rsid w:val="00FE4E3B"/>
    <w:rsid w:val="00FE4E88"/>
    <w:rsid w:val="00FE510C"/>
    <w:rsid w:val="00FE5D31"/>
    <w:rsid w:val="00FE69C5"/>
    <w:rsid w:val="00FE7096"/>
    <w:rsid w:val="00FE7537"/>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B1CFC-376A-461C-B8ED-A4E933EDF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12592</TotalTime>
  <Pages>3</Pages>
  <Words>1215</Words>
  <Characters>5629</Characters>
  <Application>Microsoft Office Word</Application>
  <DocSecurity>0</DocSecurity>
  <Lines>118</Lines>
  <Paragraphs>47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159</cp:revision>
  <cp:lastPrinted>2019-04-07T08:48:00Z</cp:lastPrinted>
  <dcterms:created xsi:type="dcterms:W3CDTF">2019-11-07T20:53:00Z</dcterms:created>
  <dcterms:modified xsi:type="dcterms:W3CDTF">2020-05-15T16:24:00Z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97a6825e-9839-4b87-9a0f-9e8a4984e033</vt:lpwstr>
  </property>
  <property fmtid="{D5CDD505-2E9C-101B-9397-08002B2CF9AE}" pid="12" name="CTP_BU">
    <vt:lpwstr/>
  </property>
  <property fmtid="{D5CDD505-2E9C-101B-9397-08002B2CF9AE}" pid="13" name="CTP_TimeStamp">
    <vt:lpwstr>2020-05-15 16:24:28Z</vt:lpwstr>
  </property>
  <property fmtid="{D5CDD505-2E9C-101B-9397-08002B2CF9AE}" pid="14" name="_ReviewingToolsShownOnce">
    <vt:lpwstr/>
  </property>
  <property fmtid="{D5CDD505-2E9C-101B-9397-08002B2CF9AE}" pid="15" name="CTPClassification">
    <vt:lpwstr>CTP_IC</vt:lpwstr>
  </property>
</Properties>
</file>